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036" w:rsidRDefault="00182036" w:rsidP="00F11D15">
      <w:pPr>
        <w:widowControl/>
        <w:spacing w:line="560" w:lineRule="exact"/>
        <w:jc w:val="left"/>
        <w:rPr>
          <w:rFonts w:ascii="宋体" w:cs="宋体"/>
          <w:b/>
          <w:kern w:val="0"/>
          <w:sz w:val="28"/>
          <w:szCs w:val="28"/>
        </w:rPr>
      </w:pPr>
      <w:r>
        <w:rPr>
          <w:rFonts w:ascii="宋体" w:hAnsi="宋体" w:cs="宋体" w:hint="eastAsia"/>
          <w:b/>
          <w:kern w:val="0"/>
          <w:sz w:val="28"/>
          <w:szCs w:val="28"/>
        </w:rPr>
        <w:t>附件</w:t>
      </w:r>
      <w:r>
        <w:rPr>
          <w:rFonts w:ascii="宋体" w:hAnsi="宋体" w:cs="宋体"/>
          <w:b/>
          <w:kern w:val="0"/>
          <w:sz w:val="28"/>
          <w:szCs w:val="28"/>
        </w:rPr>
        <w:t>1</w:t>
      </w:r>
    </w:p>
    <w:p w:rsidR="00482B98" w:rsidRDefault="00482B98" w:rsidP="00482B98">
      <w:pPr>
        <w:ind w:firstLineChars="200" w:firstLine="602"/>
        <w:jc w:val="center"/>
        <w:rPr>
          <w:rFonts w:ascii="黑体" w:eastAsia="黑体" w:hAnsi="黑体"/>
          <w:b/>
          <w:bCs/>
          <w:kern w:val="44"/>
          <w:sz w:val="30"/>
          <w:szCs w:val="30"/>
        </w:rPr>
      </w:pPr>
      <w:r w:rsidRPr="00E103D1">
        <w:rPr>
          <w:rFonts w:ascii="黑体" w:eastAsia="黑体" w:hAnsi="黑体" w:hint="eastAsia"/>
          <w:b/>
          <w:bCs/>
          <w:kern w:val="44"/>
          <w:sz w:val="30"/>
          <w:szCs w:val="30"/>
        </w:rPr>
        <w:t>码头电缆桥架维修改造项目</w:t>
      </w:r>
      <w:r w:rsidR="001D7C16" w:rsidRPr="001D7C16">
        <w:rPr>
          <w:rFonts w:ascii="黑体" w:eastAsia="黑体" w:hAnsi="黑体" w:hint="eastAsia"/>
          <w:b/>
          <w:bCs/>
          <w:kern w:val="44"/>
          <w:sz w:val="30"/>
          <w:szCs w:val="30"/>
        </w:rPr>
        <w:t>报价要求</w:t>
      </w:r>
    </w:p>
    <w:p w:rsidR="00182036" w:rsidRPr="005B4FF8" w:rsidRDefault="00182036" w:rsidP="00AB7D15">
      <w:pPr>
        <w:ind w:firstLine="540"/>
        <w:rPr>
          <w:rFonts w:ascii="Times New Roman" w:hAnsi="Times New Roman" w:cs="宋体"/>
          <w:color w:val="000000"/>
          <w:kern w:val="0"/>
          <w:sz w:val="28"/>
          <w:szCs w:val="28"/>
        </w:rPr>
      </w:pPr>
      <w:r w:rsidRPr="003F0D45">
        <w:rPr>
          <w:rFonts w:ascii="Times New Roman" w:hAnsi="Times New Roman" w:cs="宋体" w:hint="eastAsia"/>
          <w:color w:val="000000"/>
          <w:kern w:val="0"/>
          <w:sz w:val="28"/>
          <w:szCs w:val="28"/>
        </w:rPr>
        <w:t>参与本项目的供应商应综合考虑服务发生的人工、材料、机械设备及现场临建、水、电等费用综合报价（含利润、税金）等完成本项目相关工作，报价包括但不限于以下内容：</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1</w:t>
      </w:r>
      <w:r>
        <w:rPr>
          <w:rFonts w:ascii="Times New Roman" w:hAnsi="Times New Roman"/>
          <w:color w:val="000000"/>
          <w:kern w:val="0"/>
          <w:sz w:val="28"/>
          <w:szCs w:val="28"/>
        </w:rPr>
        <w:t>.</w:t>
      </w:r>
      <w:r w:rsidRPr="003F0D45">
        <w:rPr>
          <w:rFonts w:ascii="Times New Roman" w:hAnsi="Times New Roman" w:cs="宋体" w:hint="eastAsia"/>
          <w:color w:val="000000"/>
          <w:kern w:val="0"/>
          <w:sz w:val="28"/>
          <w:szCs w:val="28"/>
        </w:rPr>
        <w:t>根据要求需建设的必要的临时设施而发生的费用（如水电源接通、排水、搭设脚手架、临时支撑等）；</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2</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设备及机具拆装采取的措施；</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3</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本项目实施中可能发生的安全问题的治理防范措施费；</w:t>
      </w:r>
      <w:r w:rsidRPr="003F0D45">
        <w:rPr>
          <w:rFonts w:ascii="Times New Roman" w:hAnsi="Times New Roman"/>
          <w:color w:val="000000"/>
          <w:kern w:val="0"/>
          <w:sz w:val="28"/>
          <w:szCs w:val="28"/>
        </w:rPr>
        <w:t xml:space="preserve"> </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4</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合同中各类风险费用（如技术参数变化、防风、防火、防雨等）；</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5</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垃圾废弃物清理</w:t>
      </w:r>
      <w:r>
        <w:rPr>
          <w:rFonts w:ascii="Times New Roman" w:hAnsi="Times New Roman" w:cs="宋体" w:hint="eastAsia"/>
          <w:color w:val="000000"/>
          <w:kern w:val="0"/>
          <w:sz w:val="28"/>
          <w:szCs w:val="28"/>
        </w:rPr>
        <w:t>搬运</w:t>
      </w:r>
      <w:r w:rsidRPr="003F0D45">
        <w:rPr>
          <w:rFonts w:ascii="Times New Roman" w:hAnsi="Times New Roman" w:cs="宋体" w:hint="eastAsia"/>
          <w:color w:val="000000"/>
          <w:kern w:val="0"/>
          <w:sz w:val="28"/>
          <w:szCs w:val="28"/>
        </w:rPr>
        <w:t>、施工区域清扫及为满足招标人规定的文明施工要求所发生的费用；</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6</w:t>
      </w:r>
      <w:r>
        <w:rPr>
          <w:rFonts w:ascii="Times New Roman" w:hAnsi="Times New Roman" w:cs="宋体"/>
          <w:color w:val="000000"/>
          <w:kern w:val="0"/>
          <w:sz w:val="28"/>
          <w:szCs w:val="28"/>
        </w:rPr>
        <w:t>.</w:t>
      </w:r>
      <w:r w:rsidRPr="003F0D45">
        <w:rPr>
          <w:rFonts w:ascii="宋体" w:hAnsi="宋体" w:cs="宋体"/>
          <w:color w:val="000000"/>
          <w:kern w:val="0"/>
          <w:sz w:val="28"/>
          <w:szCs w:val="28"/>
        </w:rPr>
        <w:t xml:space="preserve"> </w:t>
      </w:r>
      <w:r w:rsidRPr="003F0D45">
        <w:rPr>
          <w:rFonts w:ascii="Times New Roman" w:hAnsi="Times New Roman" w:cs="宋体" w:hint="eastAsia"/>
          <w:color w:val="000000"/>
          <w:kern w:val="0"/>
          <w:sz w:val="28"/>
          <w:szCs w:val="28"/>
        </w:rPr>
        <w:t>投标人认为为完成本项目所必需的其它费用；</w:t>
      </w:r>
      <w:r w:rsidRPr="003F0D45">
        <w:rPr>
          <w:rFonts w:ascii="宋体" w:cs="宋体"/>
          <w:color w:val="000000"/>
          <w:kern w:val="0"/>
          <w:sz w:val="28"/>
          <w:szCs w:val="28"/>
        </w:rPr>
        <w:br/>
      </w:r>
      <w:r w:rsidRPr="003F0D45">
        <w:rPr>
          <w:rFonts w:ascii="Times New Roman" w:hAnsi="Times New Roman"/>
          <w:color w:val="000000"/>
          <w:kern w:val="0"/>
          <w:sz w:val="28"/>
          <w:szCs w:val="28"/>
        </w:rPr>
        <w:t xml:space="preserve">     </w:t>
      </w:r>
      <w:r>
        <w:rPr>
          <w:rFonts w:ascii="Times New Roman" w:hAnsi="Times New Roman"/>
          <w:color w:val="000000"/>
          <w:kern w:val="0"/>
          <w:sz w:val="28"/>
          <w:szCs w:val="28"/>
        </w:rPr>
        <w:t>7</w:t>
      </w:r>
      <w:r>
        <w:rPr>
          <w:rFonts w:ascii="Times New Roman" w:hAnsi="Times New Roman" w:cs="宋体"/>
          <w:color w:val="000000"/>
          <w:kern w:val="0"/>
          <w:sz w:val="28"/>
          <w:szCs w:val="28"/>
        </w:rPr>
        <w:t>.</w:t>
      </w:r>
      <w:r w:rsidRPr="003F0D45">
        <w:rPr>
          <w:rFonts w:ascii="Times New Roman" w:hAnsi="Times New Roman" w:cs="宋体" w:hint="eastAsia"/>
          <w:color w:val="000000"/>
          <w:kern w:val="0"/>
          <w:sz w:val="28"/>
          <w:szCs w:val="28"/>
        </w:rPr>
        <w:t>本项目的报价全部采用</w:t>
      </w:r>
      <w:r w:rsidRPr="005B4FF8">
        <w:rPr>
          <w:rFonts w:ascii="Times New Roman" w:hAnsi="Times New Roman" w:cs="宋体" w:hint="eastAsia"/>
          <w:color w:val="000000"/>
          <w:kern w:val="0"/>
          <w:sz w:val="28"/>
          <w:szCs w:val="28"/>
        </w:rPr>
        <w:t>人民币含税价格（需提供</w:t>
      </w:r>
      <w:r w:rsidRPr="005B4FF8">
        <w:rPr>
          <w:rFonts w:ascii="Times New Roman" w:hAnsi="Times New Roman" w:cs="宋体"/>
          <w:color w:val="000000"/>
          <w:kern w:val="0"/>
          <w:sz w:val="28"/>
          <w:szCs w:val="28"/>
        </w:rPr>
        <w:t>17%</w:t>
      </w:r>
      <w:r w:rsidRPr="005B4FF8">
        <w:rPr>
          <w:rFonts w:ascii="Times New Roman" w:hAnsi="Times New Roman" w:cs="宋体" w:hint="eastAsia"/>
          <w:color w:val="000000"/>
          <w:kern w:val="0"/>
          <w:sz w:val="28"/>
          <w:szCs w:val="28"/>
        </w:rPr>
        <w:t>增值税专用发票）。</w:t>
      </w:r>
    </w:p>
    <w:p w:rsidR="00182036" w:rsidRPr="00AB7D15" w:rsidRDefault="00182036" w:rsidP="00F11D15">
      <w:pPr>
        <w:widowControl/>
        <w:spacing w:line="560" w:lineRule="exact"/>
        <w:jc w:val="left"/>
        <w:rPr>
          <w:rFonts w:ascii="宋体" w:cs="宋体"/>
          <w:b/>
          <w:kern w:val="0"/>
          <w:sz w:val="28"/>
          <w:szCs w:val="28"/>
        </w:rPr>
      </w:pPr>
    </w:p>
    <w:p w:rsidR="00182036" w:rsidRDefault="00182036" w:rsidP="00F11D15">
      <w:pPr>
        <w:widowControl/>
        <w:spacing w:line="560" w:lineRule="exact"/>
        <w:jc w:val="left"/>
        <w:rPr>
          <w:rFonts w:ascii="宋体" w:cs="宋体"/>
          <w:b/>
          <w:kern w:val="0"/>
          <w:sz w:val="28"/>
          <w:szCs w:val="28"/>
        </w:rPr>
      </w:pPr>
    </w:p>
    <w:p w:rsidR="00182036" w:rsidRDefault="00182036" w:rsidP="00F11D15">
      <w:pPr>
        <w:widowControl/>
        <w:spacing w:line="560" w:lineRule="exact"/>
        <w:jc w:val="left"/>
        <w:rPr>
          <w:rFonts w:ascii="宋体" w:cs="宋体"/>
          <w:b/>
          <w:kern w:val="0"/>
          <w:sz w:val="28"/>
          <w:szCs w:val="28"/>
        </w:rPr>
      </w:pPr>
    </w:p>
    <w:p w:rsidR="00182036" w:rsidRDefault="00182036" w:rsidP="00F11D15">
      <w:pPr>
        <w:widowControl/>
        <w:spacing w:line="560" w:lineRule="exact"/>
        <w:jc w:val="left"/>
        <w:rPr>
          <w:rFonts w:ascii="宋体" w:cs="宋体"/>
          <w:b/>
          <w:kern w:val="0"/>
          <w:sz w:val="28"/>
          <w:szCs w:val="28"/>
        </w:rPr>
      </w:pPr>
    </w:p>
    <w:p w:rsidR="00182036" w:rsidRDefault="00182036" w:rsidP="00F11D15">
      <w:pPr>
        <w:widowControl/>
        <w:spacing w:line="560" w:lineRule="exact"/>
        <w:jc w:val="left"/>
        <w:rPr>
          <w:rFonts w:ascii="宋体" w:cs="宋体"/>
          <w:b/>
          <w:kern w:val="0"/>
          <w:sz w:val="28"/>
          <w:szCs w:val="28"/>
        </w:rPr>
      </w:pPr>
    </w:p>
    <w:p w:rsidR="00182036" w:rsidRDefault="00182036" w:rsidP="00F11D15">
      <w:pPr>
        <w:widowControl/>
        <w:spacing w:line="560" w:lineRule="exact"/>
        <w:jc w:val="left"/>
        <w:rPr>
          <w:rFonts w:ascii="宋体" w:cs="宋体"/>
          <w:b/>
          <w:kern w:val="0"/>
          <w:sz w:val="28"/>
          <w:szCs w:val="28"/>
        </w:rPr>
      </w:pPr>
    </w:p>
    <w:p w:rsidR="00182036" w:rsidRDefault="00182036" w:rsidP="00F11D15">
      <w:pPr>
        <w:widowControl/>
        <w:spacing w:line="560" w:lineRule="exact"/>
        <w:jc w:val="left"/>
        <w:rPr>
          <w:rFonts w:ascii="宋体" w:cs="宋体"/>
          <w:b/>
          <w:kern w:val="0"/>
          <w:sz w:val="28"/>
          <w:szCs w:val="28"/>
        </w:rPr>
      </w:pPr>
    </w:p>
    <w:p w:rsidR="00182036" w:rsidRDefault="00182036">
      <w:pPr>
        <w:widowControl/>
        <w:jc w:val="left"/>
        <w:rPr>
          <w:rFonts w:ascii="宋体" w:cs="宋体"/>
          <w:b/>
          <w:kern w:val="0"/>
          <w:sz w:val="28"/>
          <w:szCs w:val="28"/>
        </w:rPr>
      </w:pPr>
      <w:r>
        <w:rPr>
          <w:rFonts w:ascii="宋体" w:cs="宋体"/>
          <w:b/>
          <w:kern w:val="0"/>
          <w:sz w:val="28"/>
          <w:szCs w:val="28"/>
        </w:rPr>
        <w:br w:type="page"/>
      </w:r>
      <w:r>
        <w:rPr>
          <w:rFonts w:ascii="宋体" w:cs="宋体" w:hint="eastAsia"/>
          <w:b/>
          <w:kern w:val="0"/>
          <w:sz w:val="28"/>
          <w:szCs w:val="28"/>
        </w:rPr>
        <w:lastRenderedPageBreak/>
        <w:t>附件</w:t>
      </w:r>
      <w:r>
        <w:rPr>
          <w:rFonts w:ascii="宋体" w:cs="宋体"/>
          <w:b/>
          <w:kern w:val="0"/>
          <w:sz w:val="28"/>
          <w:szCs w:val="28"/>
        </w:rPr>
        <w:t>2</w:t>
      </w:r>
    </w:p>
    <w:p w:rsidR="00D36B22" w:rsidRPr="00D36B22" w:rsidRDefault="00D36B22" w:rsidP="00D36B22">
      <w:pPr>
        <w:spacing w:line="360" w:lineRule="auto"/>
        <w:jc w:val="center"/>
        <w:outlineLvl w:val="0"/>
        <w:rPr>
          <w:rFonts w:ascii="黑体" w:eastAsia="黑体" w:hAnsi="黑体"/>
          <w:b/>
          <w:bCs/>
          <w:kern w:val="44"/>
          <w:sz w:val="30"/>
          <w:szCs w:val="30"/>
        </w:rPr>
      </w:pPr>
      <w:r w:rsidRPr="00D36B22">
        <w:rPr>
          <w:rFonts w:ascii="黑体" w:eastAsia="黑体" w:hAnsi="黑体" w:hint="eastAsia"/>
          <w:b/>
          <w:bCs/>
          <w:kern w:val="44"/>
          <w:sz w:val="30"/>
          <w:szCs w:val="30"/>
        </w:rPr>
        <w:t>码头电缆桥架维修改造项目</w:t>
      </w:r>
    </w:p>
    <w:p w:rsidR="00D36B22" w:rsidRPr="00D36B22" w:rsidRDefault="00D36B22" w:rsidP="00D36B22">
      <w:pPr>
        <w:spacing w:line="360" w:lineRule="auto"/>
        <w:jc w:val="center"/>
        <w:outlineLvl w:val="0"/>
        <w:rPr>
          <w:rFonts w:ascii="黑体" w:eastAsia="黑体" w:hAnsi="黑体"/>
          <w:b/>
          <w:bCs/>
          <w:kern w:val="44"/>
          <w:sz w:val="30"/>
          <w:szCs w:val="30"/>
        </w:rPr>
      </w:pPr>
      <w:r w:rsidRPr="00D36B22">
        <w:rPr>
          <w:rFonts w:ascii="黑体" w:eastAsia="黑体" w:hAnsi="黑体" w:hint="eastAsia"/>
          <w:b/>
          <w:bCs/>
          <w:kern w:val="44"/>
          <w:sz w:val="30"/>
          <w:szCs w:val="30"/>
        </w:rPr>
        <w:t>技术规格书</w:t>
      </w:r>
    </w:p>
    <w:p w:rsidR="00D36B22" w:rsidRPr="00D51BAD" w:rsidRDefault="00D36B22" w:rsidP="00D36B22">
      <w:pPr>
        <w:spacing w:line="560" w:lineRule="exact"/>
        <w:outlineLvl w:val="0"/>
        <w:rPr>
          <w:rFonts w:ascii="宋体"/>
          <w:b/>
          <w:bCs/>
          <w:sz w:val="28"/>
          <w:szCs w:val="24"/>
        </w:rPr>
      </w:pPr>
      <w:bookmarkStart w:id="0" w:name="_Toc376968404"/>
      <w:r w:rsidRPr="00D51BAD">
        <w:rPr>
          <w:rFonts w:ascii="宋体" w:hint="eastAsia"/>
          <w:b/>
          <w:bCs/>
          <w:sz w:val="28"/>
          <w:szCs w:val="24"/>
        </w:rPr>
        <w:t>1.总则</w:t>
      </w:r>
      <w:bookmarkEnd w:id="0"/>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1.1本规格书适用于神华黄骅港务有限责任公司码头电缆桥架维修项目的基本技术要求和主要技术参数的有关条款，并非该项目的所有细节。施工方应仔细阅读，如发现有疑问、不详和矛盾之处，请立即与神华黄骅港务有限公司(以下简称采购方)联系。</w:t>
      </w:r>
    </w:p>
    <w:p w:rsidR="00D36B22" w:rsidRPr="00D51BAD" w:rsidRDefault="00D36B22" w:rsidP="00D36B22">
      <w:pPr>
        <w:spacing w:line="560" w:lineRule="exact"/>
        <w:ind w:firstLineChars="200" w:firstLine="560"/>
        <w:outlineLvl w:val="0"/>
        <w:rPr>
          <w:rFonts w:ascii="宋体"/>
          <w:bCs/>
          <w:sz w:val="28"/>
          <w:szCs w:val="24"/>
        </w:rPr>
      </w:pPr>
      <w:r>
        <w:rPr>
          <w:rFonts w:ascii="宋体" w:hint="eastAsia"/>
          <w:bCs/>
          <w:sz w:val="28"/>
          <w:szCs w:val="24"/>
        </w:rPr>
        <w:t>上述项目施工于神华黄骅港务有限公司物流中心杂货码头。</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1.2本规格书所使用的标准如与施工方所执行的标准发生矛盾时，按较高标准执行。</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1.3在签订合同后，采购方有权提出因标准、规范和规程发生变化而产生的一些修订要求，具体事项宜由双方共同协商确定。</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1.4 如果施工方没有以书面形式对本规格书的条文提出异议，则意味着施工方提供的设备完全符合本规格书的要求。</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1.5本规格书经双方确认后作为订货合同的技术附件，与合同正文具有同等效力。</w:t>
      </w:r>
      <w:bookmarkStart w:id="1" w:name="_Toc376968405"/>
    </w:p>
    <w:p w:rsidR="00D36B22" w:rsidRPr="00D51BAD" w:rsidRDefault="00D36B22" w:rsidP="00D36B22">
      <w:pPr>
        <w:spacing w:line="560" w:lineRule="exact"/>
        <w:outlineLvl w:val="0"/>
        <w:rPr>
          <w:rFonts w:ascii="宋体"/>
          <w:b/>
          <w:bCs/>
          <w:sz w:val="28"/>
          <w:szCs w:val="24"/>
        </w:rPr>
      </w:pPr>
      <w:r w:rsidRPr="00D51BAD">
        <w:rPr>
          <w:rFonts w:ascii="宋体" w:hint="eastAsia"/>
          <w:b/>
          <w:bCs/>
          <w:sz w:val="28"/>
          <w:szCs w:val="24"/>
        </w:rPr>
        <w:t>2.工程概况</w:t>
      </w:r>
      <w:bookmarkEnd w:id="1"/>
    </w:p>
    <w:p w:rsidR="00D36B22" w:rsidRDefault="00D36B22" w:rsidP="00D36B22">
      <w:pPr>
        <w:spacing w:line="560" w:lineRule="exact"/>
        <w:ind w:firstLineChars="200" w:firstLine="560"/>
        <w:outlineLvl w:val="0"/>
        <w:rPr>
          <w:rFonts w:ascii="宋体"/>
          <w:bCs/>
          <w:sz w:val="28"/>
          <w:szCs w:val="24"/>
        </w:rPr>
      </w:pPr>
      <w:bookmarkStart w:id="2" w:name="_Toc284159228"/>
      <w:bookmarkStart w:id="3" w:name="_Toc290443629"/>
      <w:bookmarkStart w:id="4" w:name="_Toc290444219"/>
      <w:bookmarkStart w:id="5" w:name="_Toc290444440"/>
      <w:bookmarkStart w:id="6" w:name="_Toc290445206"/>
      <w:bookmarkStart w:id="7" w:name="_Toc290454067"/>
      <w:bookmarkStart w:id="8" w:name="_Toc290534514"/>
      <w:bookmarkStart w:id="9" w:name="_Toc290534997"/>
      <w:bookmarkStart w:id="10" w:name="_Toc290535684"/>
      <w:bookmarkStart w:id="11" w:name="_Toc290555574"/>
      <w:r>
        <w:rPr>
          <w:rFonts w:ascii="宋体" w:hint="eastAsia"/>
          <w:bCs/>
          <w:sz w:val="28"/>
          <w:szCs w:val="24"/>
        </w:rPr>
        <w:t>2.1承揽范围</w:t>
      </w:r>
    </w:p>
    <w:p w:rsidR="00D36B22" w:rsidRDefault="00D36B22" w:rsidP="00D36B22">
      <w:pPr>
        <w:spacing w:line="560" w:lineRule="exact"/>
        <w:ind w:firstLineChars="200" w:firstLine="560"/>
        <w:outlineLvl w:val="0"/>
        <w:rPr>
          <w:rFonts w:ascii="宋体"/>
          <w:bCs/>
          <w:sz w:val="28"/>
          <w:szCs w:val="24"/>
        </w:rPr>
      </w:pPr>
      <w:r w:rsidRPr="00C26BCC">
        <w:rPr>
          <w:rFonts w:ascii="宋体" w:hint="eastAsia"/>
          <w:bCs/>
          <w:sz w:val="28"/>
          <w:szCs w:val="24"/>
        </w:rPr>
        <w:t>施工方负责神华黄骅港务公司</w:t>
      </w:r>
      <w:r>
        <w:rPr>
          <w:rFonts w:ascii="宋体" w:hint="eastAsia"/>
          <w:bCs/>
          <w:sz w:val="28"/>
          <w:szCs w:val="24"/>
        </w:rPr>
        <w:t>杂货码头电缆桥架维修、改造项目</w:t>
      </w:r>
      <w:r w:rsidRPr="00C26BCC">
        <w:rPr>
          <w:rFonts w:ascii="宋体" w:hint="eastAsia"/>
          <w:bCs/>
          <w:sz w:val="28"/>
          <w:szCs w:val="24"/>
        </w:rPr>
        <w:t>的设计、制造、运输、安装、调试</w:t>
      </w:r>
      <w:r>
        <w:rPr>
          <w:rFonts w:ascii="宋体" w:hint="eastAsia"/>
          <w:bCs/>
          <w:sz w:val="28"/>
          <w:szCs w:val="24"/>
        </w:rPr>
        <w:t>、售后服务</w:t>
      </w:r>
      <w:r w:rsidRPr="00C26BCC">
        <w:rPr>
          <w:rFonts w:ascii="宋体" w:hint="eastAsia"/>
          <w:bCs/>
          <w:sz w:val="28"/>
          <w:szCs w:val="24"/>
        </w:rPr>
        <w:t>工作。</w:t>
      </w:r>
    </w:p>
    <w:p w:rsidR="00D36B22" w:rsidRDefault="00D36B22" w:rsidP="00D36B22">
      <w:pPr>
        <w:spacing w:line="560" w:lineRule="exact"/>
        <w:ind w:firstLineChars="200" w:firstLine="560"/>
        <w:outlineLvl w:val="0"/>
        <w:rPr>
          <w:rFonts w:ascii="宋体"/>
          <w:bCs/>
          <w:sz w:val="28"/>
          <w:szCs w:val="24"/>
        </w:rPr>
      </w:pPr>
      <w:r w:rsidRPr="00C26BCC">
        <w:rPr>
          <w:rFonts w:ascii="宋体" w:hint="eastAsia"/>
          <w:bCs/>
          <w:sz w:val="28"/>
          <w:szCs w:val="24"/>
        </w:rPr>
        <w:t>本项目包括以下内容：</w:t>
      </w:r>
      <w:r>
        <w:rPr>
          <w:rFonts w:ascii="宋体" w:hint="eastAsia"/>
          <w:bCs/>
          <w:sz w:val="28"/>
          <w:szCs w:val="24"/>
        </w:rPr>
        <w:t>负责物流中心杂货码头供电电缆桥架维修更换，固定支架切除重新安装。</w:t>
      </w:r>
    </w:p>
    <w:p w:rsidR="00D36B22" w:rsidRPr="00CF225E" w:rsidRDefault="00D36B22" w:rsidP="00D36B22">
      <w:pPr>
        <w:spacing w:line="560" w:lineRule="exact"/>
        <w:ind w:firstLineChars="200" w:firstLine="560"/>
        <w:outlineLvl w:val="0"/>
        <w:rPr>
          <w:rFonts w:ascii="宋体"/>
          <w:bCs/>
          <w:sz w:val="28"/>
          <w:szCs w:val="24"/>
        </w:rPr>
      </w:pPr>
      <w:r>
        <w:rPr>
          <w:rFonts w:ascii="宋体" w:hint="eastAsia"/>
          <w:bCs/>
          <w:sz w:val="28"/>
          <w:szCs w:val="24"/>
        </w:rPr>
        <w:t>本项目需更换电缆桥架约计650m，具体数量以现场勘察为准。</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lastRenderedPageBreak/>
        <w:t>2.2供货范围</w:t>
      </w:r>
    </w:p>
    <w:p w:rsidR="00D36B22" w:rsidRDefault="00D36B22" w:rsidP="00D36B22">
      <w:pPr>
        <w:spacing w:line="560" w:lineRule="exact"/>
        <w:ind w:firstLineChars="200" w:firstLine="560"/>
        <w:outlineLvl w:val="0"/>
        <w:rPr>
          <w:rFonts w:ascii="宋体"/>
          <w:bCs/>
          <w:sz w:val="28"/>
          <w:szCs w:val="24"/>
        </w:rPr>
      </w:pPr>
    </w:p>
    <w:p w:rsidR="00D36B22" w:rsidRDefault="00D36B22" w:rsidP="00D36B22">
      <w:pPr>
        <w:spacing w:line="560" w:lineRule="exact"/>
        <w:ind w:firstLineChars="200" w:firstLine="560"/>
        <w:outlineLvl w:val="0"/>
        <w:rPr>
          <w:rFonts w:ascii="宋体"/>
          <w:bCs/>
          <w:sz w:val="28"/>
          <w:szCs w:val="24"/>
        </w:rPr>
      </w:pPr>
    </w:p>
    <w:tbl>
      <w:tblPr>
        <w:tblW w:w="858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856"/>
        <w:gridCol w:w="2817"/>
        <w:gridCol w:w="2735"/>
        <w:gridCol w:w="1009"/>
        <w:gridCol w:w="1164"/>
      </w:tblGrid>
      <w:tr w:rsidR="00D36B22" w:rsidRPr="00F75AC7" w:rsidTr="00CF1EDF">
        <w:trPr>
          <w:cantSplit/>
          <w:trHeight w:hRule="exact" w:val="596"/>
          <w:jc w:val="center"/>
        </w:trPr>
        <w:tc>
          <w:tcPr>
            <w:tcW w:w="856" w:type="dxa"/>
            <w:tcBorders>
              <w:top w:val="single" w:sz="12" w:space="0" w:color="auto"/>
              <w:bottom w:val="single" w:sz="12" w:space="0" w:color="auto"/>
            </w:tcBorders>
            <w:vAlign w:val="center"/>
          </w:tcPr>
          <w:p w:rsidR="00D36B22" w:rsidRPr="00F75AC7" w:rsidRDefault="00D36B22" w:rsidP="00CF1EDF">
            <w:pPr>
              <w:spacing w:line="560" w:lineRule="exact"/>
              <w:ind w:firstLineChars="8" w:firstLine="22"/>
              <w:jc w:val="center"/>
              <w:outlineLvl w:val="0"/>
              <w:rPr>
                <w:rFonts w:ascii="宋体"/>
                <w:bCs/>
                <w:sz w:val="28"/>
                <w:szCs w:val="24"/>
              </w:rPr>
            </w:pPr>
            <w:r w:rsidRPr="00F75AC7">
              <w:rPr>
                <w:rFonts w:ascii="宋体" w:hint="eastAsia"/>
                <w:bCs/>
                <w:sz w:val="28"/>
                <w:szCs w:val="24"/>
              </w:rPr>
              <w:t>序号</w:t>
            </w:r>
          </w:p>
        </w:tc>
        <w:tc>
          <w:tcPr>
            <w:tcW w:w="2817" w:type="dxa"/>
            <w:tcBorders>
              <w:top w:val="single" w:sz="12" w:space="0" w:color="auto"/>
              <w:bottom w:val="single" w:sz="12" w:space="0" w:color="auto"/>
            </w:tcBorders>
            <w:vAlign w:val="center"/>
          </w:tcPr>
          <w:p w:rsidR="00D36B22" w:rsidRPr="00F75AC7" w:rsidRDefault="00D36B22" w:rsidP="00CF1EDF">
            <w:pPr>
              <w:spacing w:line="560" w:lineRule="exact"/>
              <w:jc w:val="center"/>
              <w:outlineLvl w:val="0"/>
              <w:rPr>
                <w:rFonts w:ascii="宋体"/>
                <w:bCs/>
                <w:sz w:val="28"/>
                <w:szCs w:val="24"/>
              </w:rPr>
            </w:pPr>
            <w:r w:rsidRPr="00F75AC7">
              <w:rPr>
                <w:rFonts w:ascii="宋体" w:hint="eastAsia"/>
                <w:bCs/>
                <w:sz w:val="28"/>
                <w:szCs w:val="24"/>
              </w:rPr>
              <w:t>材料名称</w:t>
            </w:r>
          </w:p>
        </w:tc>
        <w:tc>
          <w:tcPr>
            <w:tcW w:w="2735" w:type="dxa"/>
            <w:tcBorders>
              <w:top w:val="single" w:sz="12" w:space="0" w:color="auto"/>
              <w:bottom w:val="single" w:sz="12" w:space="0" w:color="auto"/>
            </w:tcBorders>
            <w:vAlign w:val="center"/>
          </w:tcPr>
          <w:p w:rsidR="00D36B22" w:rsidRPr="00F75AC7" w:rsidRDefault="00D36B22" w:rsidP="00CF1EDF">
            <w:pPr>
              <w:spacing w:line="560" w:lineRule="exact"/>
              <w:jc w:val="center"/>
              <w:outlineLvl w:val="0"/>
              <w:rPr>
                <w:rFonts w:ascii="宋体"/>
                <w:bCs/>
                <w:sz w:val="28"/>
                <w:szCs w:val="24"/>
              </w:rPr>
            </w:pPr>
            <w:r w:rsidRPr="00F75AC7">
              <w:rPr>
                <w:rFonts w:ascii="宋体" w:hint="eastAsia"/>
                <w:bCs/>
                <w:sz w:val="28"/>
                <w:szCs w:val="24"/>
              </w:rPr>
              <w:t>材料规格</w:t>
            </w:r>
          </w:p>
        </w:tc>
        <w:tc>
          <w:tcPr>
            <w:tcW w:w="1009" w:type="dxa"/>
            <w:tcBorders>
              <w:top w:val="single" w:sz="12" w:space="0" w:color="auto"/>
              <w:bottom w:val="single" w:sz="12" w:space="0" w:color="auto"/>
            </w:tcBorders>
            <w:vAlign w:val="center"/>
          </w:tcPr>
          <w:p w:rsidR="00D36B22" w:rsidRPr="00F75AC7" w:rsidRDefault="00D36B22" w:rsidP="00CF1EDF">
            <w:pPr>
              <w:spacing w:line="560" w:lineRule="exact"/>
              <w:jc w:val="center"/>
              <w:outlineLvl w:val="0"/>
              <w:rPr>
                <w:rFonts w:ascii="宋体"/>
                <w:bCs/>
                <w:sz w:val="28"/>
                <w:szCs w:val="24"/>
              </w:rPr>
            </w:pPr>
            <w:r w:rsidRPr="00F75AC7">
              <w:rPr>
                <w:rFonts w:ascii="宋体" w:hint="eastAsia"/>
                <w:bCs/>
                <w:sz w:val="28"/>
                <w:szCs w:val="24"/>
              </w:rPr>
              <w:t>单位</w:t>
            </w:r>
          </w:p>
        </w:tc>
        <w:tc>
          <w:tcPr>
            <w:tcW w:w="1164" w:type="dxa"/>
            <w:tcBorders>
              <w:top w:val="single" w:sz="12" w:space="0" w:color="auto"/>
              <w:bottom w:val="single" w:sz="12" w:space="0" w:color="auto"/>
              <w:right w:val="single" w:sz="4" w:space="0" w:color="auto"/>
            </w:tcBorders>
            <w:vAlign w:val="center"/>
          </w:tcPr>
          <w:p w:rsidR="00D36B22" w:rsidRPr="00F75AC7" w:rsidRDefault="00D36B22" w:rsidP="00CF1EDF">
            <w:pPr>
              <w:spacing w:line="560" w:lineRule="exact"/>
              <w:jc w:val="center"/>
              <w:outlineLvl w:val="0"/>
              <w:rPr>
                <w:rFonts w:ascii="宋体"/>
                <w:bCs/>
                <w:sz w:val="28"/>
                <w:szCs w:val="24"/>
              </w:rPr>
            </w:pPr>
            <w:r w:rsidRPr="00F75AC7">
              <w:rPr>
                <w:rFonts w:ascii="宋体" w:hint="eastAsia"/>
                <w:bCs/>
                <w:sz w:val="28"/>
                <w:szCs w:val="24"/>
              </w:rPr>
              <w:t>数量</w:t>
            </w:r>
          </w:p>
        </w:tc>
      </w:tr>
      <w:tr w:rsidR="00D36B22" w:rsidRPr="00F75AC7" w:rsidTr="00CF1EDF">
        <w:trPr>
          <w:cantSplit/>
          <w:trHeight w:hRule="exact" w:val="596"/>
          <w:jc w:val="center"/>
        </w:trPr>
        <w:tc>
          <w:tcPr>
            <w:tcW w:w="856" w:type="dxa"/>
            <w:tcBorders>
              <w:top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r>
              <w:rPr>
                <w:rFonts w:ascii="宋体" w:hint="eastAsia"/>
                <w:bCs/>
                <w:sz w:val="28"/>
                <w:szCs w:val="24"/>
              </w:rPr>
              <w:t>1</w:t>
            </w:r>
          </w:p>
        </w:tc>
        <w:tc>
          <w:tcPr>
            <w:tcW w:w="2817"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r>
              <w:rPr>
                <w:rFonts w:ascii="宋体" w:hint="eastAsia"/>
                <w:bCs/>
                <w:sz w:val="28"/>
                <w:szCs w:val="24"/>
              </w:rPr>
              <w:t>环氧树脂复合桥架</w:t>
            </w:r>
          </w:p>
        </w:tc>
        <w:tc>
          <w:tcPr>
            <w:tcW w:w="2735"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smartTag w:uri="urn:schemas-microsoft-com:office:smarttags" w:element="chmetcnv">
              <w:smartTagPr>
                <w:attr w:name="TCSC" w:val="0"/>
                <w:attr w:name="NumberType" w:val="1"/>
                <w:attr w:name="Negative" w:val="False"/>
                <w:attr w:name="HasSpace" w:val="False"/>
                <w:attr w:name="SourceValue" w:val="150"/>
                <w:attr w:name="UnitName" w:val="mm"/>
              </w:smartTagPr>
              <w:r>
                <w:rPr>
                  <w:rFonts w:ascii="宋体" w:hint="eastAsia"/>
                  <w:bCs/>
                  <w:sz w:val="28"/>
                  <w:szCs w:val="24"/>
                </w:rPr>
                <w:t>150mm</w:t>
              </w:r>
            </w:smartTag>
            <w:r>
              <w:rPr>
                <w:rFonts w:ascii="宋体" w:hint="eastAsia"/>
                <w:bCs/>
                <w:sz w:val="28"/>
                <w:szCs w:val="24"/>
              </w:rPr>
              <w:t>*</w:t>
            </w:r>
            <w:smartTag w:uri="urn:schemas-microsoft-com:office:smarttags" w:element="chmetcnv">
              <w:smartTagPr>
                <w:attr w:name="TCSC" w:val="0"/>
                <w:attr w:name="NumberType" w:val="1"/>
                <w:attr w:name="Negative" w:val="False"/>
                <w:attr w:name="HasSpace" w:val="False"/>
                <w:attr w:name="SourceValue" w:val="400"/>
                <w:attr w:name="UnitName" w:val="mm"/>
              </w:smartTagPr>
              <w:r>
                <w:rPr>
                  <w:rFonts w:ascii="宋体" w:hint="eastAsia"/>
                  <w:bCs/>
                  <w:sz w:val="28"/>
                  <w:szCs w:val="24"/>
                </w:rPr>
                <w:t>400mm</w:t>
              </w:r>
            </w:smartTag>
          </w:p>
        </w:tc>
        <w:tc>
          <w:tcPr>
            <w:tcW w:w="1009"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r w:rsidRPr="00F75AC7">
              <w:rPr>
                <w:rFonts w:ascii="宋体" w:hint="eastAsia"/>
                <w:bCs/>
                <w:sz w:val="28"/>
                <w:szCs w:val="24"/>
              </w:rPr>
              <w:t>m</w:t>
            </w:r>
          </w:p>
        </w:tc>
        <w:tc>
          <w:tcPr>
            <w:tcW w:w="1164"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r>
              <w:rPr>
                <w:rFonts w:ascii="宋体" w:hint="eastAsia"/>
                <w:bCs/>
                <w:sz w:val="28"/>
                <w:szCs w:val="24"/>
              </w:rPr>
              <w:t>650</w:t>
            </w:r>
          </w:p>
        </w:tc>
      </w:tr>
      <w:tr w:rsidR="00D36B22" w:rsidRPr="00F75AC7" w:rsidTr="00CF1EDF">
        <w:trPr>
          <w:cantSplit/>
          <w:trHeight w:hRule="exact" w:val="596"/>
          <w:jc w:val="center"/>
        </w:trPr>
        <w:tc>
          <w:tcPr>
            <w:tcW w:w="856" w:type="dxa"/>
            <w:tcBorders>
              <w:top w:val="single" w:sz="6" w:space="0" w:color="auto"/>
              <w:bottom w:val="single" w:sz="6" w:space="0" w:color="auto"/>
              <w:right w:val="single" w:sz="6" w:space="0" w:color="auto"/>
            </w:tcBorders>
            <w:vAlign w:val="center"/>
          </w:tcPr>
          <w:p w:rsidR="00D36B22" w:rsidRPr="00F75AC7" w:rsidRDefault="00D36B22" w:rsidP="00CF1EDF">
            <w:pPr>
              <w:spacing w:line="560" w:lineRule="exact"/>
              <w:ind w:firstLineChars="8" w:firstLine="22"/>
              <w:jc w:val="center"/>
              <w:outlineLvl w:val="0"/>
              <w:rPr>
                <w:rFonts w:ascii="宋体"/>
                <w:bCs/>
                <w:sz w:val="28"/>
                <w:szCs w:val="24"/>
              </w:rPr>
            </w:pPr>
            <w:r>
              <w:rPr>
                <w:rFonts w:ascii="宋体" w:hint="eastAsia"/>
                <w:bCs/>
                <w:sz w:val="28"/>
                <w:szCs w:val="24"/>
              </w:rPr>
              <w:t>2</w:t>
            </w:r>
          </w:p>
        </w:tc>
        <w:tc>
          <w:tcPr>
            <w:tcW w:w="2817"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r>
              <w:rPr>
                <w:rFonts w:ascii="宋体" w:hint="eastAsia"/>
                <w:bCs/>
                <w:sz w:val="28"/>
                <w:szCs w:val="24"/>
              </w:rPr>
              <w:t>桥架拐角</w:t>
            </w:r>
          </w:p>
        </w:tc>
        <w:tc>
          <w:tcPr>
            <w:tcW w:w="2735"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p>
        </w:tc>
        <w:tc>
          <w:tcPr>
            <w:tcW w:w="1009"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proofErr w:type="gramStart"/>
            <w:r>
              <w:rPr>
                <w:rFonts w:ascii="宋体" w:hint="eastAsia"/>
                <w:bCs/>
                <w:sz w:val="28"/>
                <w:szCs w:val="24"/>
              </w:rPr>
              <w:t>个</w:t>
            </w:r>
            <w:proofErr w:type="gramEnd"/>
          </w:p>
        </w:tc>
        <w:tc>
          <w:tcPr>
            <w:tcW w:w="1164"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r>
              <w:rPr>
                <w:rFonts w:ascii="宋体" w:hint="eastAsia"/>
                <w:bCs/>
                <w:sz w:val="28"/>
                <w:szCs w:val="24"/>
              </w:rPr>
              <w:t>20</w:t>
            </w:r>
          </w:p>
        </w:tc>
      </w:tr>
      <w:tr w:rsidR="00D36B22" w:rsidRPr="00F75AC7" w:rsidTr="00CF1EDF">
        <w:trPr>
          <w:cantSplit/>
          <w:trHeight w:hRule="exact" w:val="596"/>
          <w:jc w:val="center"/>
        </w:trPr>
        <w:tc>
          <w:tcPr>
            <w:tcW w:w="856" w:type="dxa"/>
            <w:tcBorders>
              <w:top w:val="single" w:sz="6" w:space="0" w:color="auto"/>
              <w:bottom w:val="single" w:sz="6" w:space="0" w:color="auto"/>
              <w:right w:val="single" w:sz="6" w:space="0" w:color="auto"/>
            </w:tcBorders>
            <w:vAlign w:val="center"/>
          </w:tcPr>
          <w:p w:rsidR="00D36B22" w:rsidRPr="00F75AC7" w:rsidRDefault="00D36B22" w:rsidP="00CF1EDF">
            <w:pPr>
              <w:spacing w:line="560" w:lineRule="exact"/>
              <w:ind w:firstLineChars="8" w:firstLine="22"/>
              <w:jc w:val="center"/>
              <w:outlineLvl w:val="0"/>
              <w:rPr>
                <w:rFonts w:ascii="宋体"/>
                <w:bCs/>
                <w:sz w:val="28"/>
                <w:szCs w:val="24"/>
              </w:rPr>
            </w:pPr>
            <w:r>
              <w:rPr>
                <w:rFonts w:ascii="宋体" w:hint="eastAsia"/>
                <w:bCs/>
                <w:sz w:val="28"/>
                <w:szCs w:val="24"/>
              </w:rPr>
              <w:t>3</w:t>
            </w:r>
          </w:p>
        </w:tc>
        <w:tc>
          <w:tcPr>
            <w:tcW w:w="2817"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r>
              <w:rPr>
                <w:rFonts w:ascii="宋体" w:hint="eastAsia"/>
                <w:bCs/>
                <w:sz w:val="28"/>
                <w:szCs w:val="24"/>
              </w:rPr>
              <w:t>钢制托架</w:t>
            </w:r>
          </w:p>
        </w:tc>
        <w:tc>
          <w:tcPr>
            <w:tcW w:w="2735"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p>
        </w:tc>
        <w:tc>
          <w:tcPr>
            <w:tcW w:w="1009"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proofErr w:type="gramStart"/>
            <w:r>
              <w:rPr>
                <w:rFonts w:ascii="宋体" w:hint="eastAsia"/>
                <w:bCs/>
                <w:sz w:val="28"/>
                <w:szCs w:val="24"/>
              </w:rPr>
              <w:t>个</w:t>
            </w:r>
            <w:proofErr w:type="gramEnd"/>
          </w:p>
        </w:tc>
        <w:tc>
          <w:tcPr>
            <w:tcW w:w="1164"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r>
              <w:rPr>
                <w:rFonts w:ascii="宋体" w:hint="eastAsia"/>
                <w:bCs/>
                <w:sz w:val="28"/>
                <w:szCs w:val="24"/>
              </w:rPr>
              <w:t>若干</w:t>
            </w:r>
          </w:p>
        </w:tc>
      </w:tr>
      <w:tr w:rsidR="00D36B22" w:rsidRPr="00F75AC7" w:rsidTr="00CF1EDF">
        <w:trPr>
          <w:cantSplit/>
          <w:trHeight w:hRule="exact" w:val="596"/>
          <w:jc w:val="center"/>
        </w:trPr>
        <w:tc>
          <w:tcPr>
            <w:tcW w:w="856" w:type="dxa"/>
            <w:tcBorders>
              <w:top w:val="single" w:sz="6" w:space="0" w:color="auto"/>
              <w:bottom w:val="single" w:sz="6" w:space="0" w:color="auto"/>
              <w:right w:val="single" w:sz="6" w:space="0" w:color="auto"/>
            </w:tcBorders>
            <w:vAlign w:val="center"/>
          </w:tcPr>
          <w:p w:rsidR="00D36B22" w:rsidRPr="00F75AC7" w:rsidRDefault="00D36B22" w:rsidP="00CF1EDF">
            <w:pPr>
              <w:spacing w:line="560" w:lineRule="exact"/>
              <w:ind w:firstLineChars="8" w:firstLine="22"/>
              <w:jc w:val="center"/>
              <w:outlineLvl w:val="0"/>
              <w:rPr>
                <w:rFonts w:ascii="宋体"/>
                <w:bCs/>
                <w:sz w:val="28"/>
                <w:szCs w:val="24"/>
              </w:rPr>
            </w:pPr>
            <w:r>
              <w:rPr>
                <w:rFonts w:ascii="宋体" w:hint="eastAsia"/>
                <w:bCs/>
                <w:sz w:val="28"/>
                <w:szCs w:val="24"/>
              </w:rPr>
              <w:t>4</w:t>
            </w:r>
          </w:p>
        </w:tc>
        <w:tc>
          <w:tcPr>
            <w:tcW w:w="2817"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r>
              <w:rPr>
                <w:rFonts w:ascii="宋体" w:hint="eastAsia"/>
                <w:bCs/>
                <w:sz w:val="28"/>
                <w:szCs w:val="24"/>
              </w:rPr>
              <w:t>辅助材料</w:t>
            </w:r>
          </w:p>
        </w:tc>
        <w:tc>
          <w:tcPr>
            <w:tcW w:w="2735"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p>
        </w:tc>
        <w:tc>
          <w:tcPr>
            <w:tcW w:w="1009"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p>
        </w:tc>
        <w:tc>
          <w:tcPr>
            <w:tcW w:w="1164" w:type="dxa"/>
            <w:tcBorders>
              <w:top w:val="single" w:sz="6" w:space="0" w:color="auto"/>
              <w:left w:val="single" w:sz="6" w:space="0" w:color="auto"/>
              <w:bottom w:val="single" w:sz="6" w:space="0" w:color="auto"/>
              <w:right w:val="single" w:sz="6" w:space="0" w:color="auto"/>
            </w:tcBorders>
            <w:vAlign w:val="center"/>
          </w:tcPr>
          <w:p w:rsidR="00D36B22" w:rsidRPr="00F75AC7" w:rsidRDefault="00D36B22" w:rsidP="00CF1EDF">
            <w:pPr>
              <w:spacing w:line="560" w:lineRule="exact"/>
              <w:jc w:val="center"/>
              <w:outlineLvl w:val="0"/>
              <w:rPr>
                <w:rFonts w:ascii="宋体"/>
                <w:bCs/>
                <w:sz w:val="28"/>
                <w:szCs w:val="24"/>
              </w:rPr>
            </w:pPr>
            <w:r>
              <w:rPr>
                <w:rFonts w:ascii="宋体" w:hint="eastAsia"/>
                <w:bCs/>
                <w:sz w:val="28"/>
                <w:szCs w:val="24"/>
              </w:rPr>
              <w:t>若干</w:t>
            </w:r>
          </w:p>
        </w:tc>
      </w:tr>
    </w:tbl>
    <w:p w:rsidR="00D36B22" w:rsidRPr="00DB0FAA" w:rsidRDefault="00D36B22" w:rsidP="00D36B22">
      <w:pPr>
        <w:spacing w:line="560" w:lineRule="exact"/>
        <w:ind w:firstLineChars="200" w:firstLine="560"/>
        <w:outlineLvl w:val="0"/>
        <w:rPr>
          <w:rFonts w:ascii="宋体"/>
          <w:bCs/>
          <w:sz w:val="28"/>
          <w:szCs w:val="24"/>
        </w:rPr>
      </w:pPr>
      <w:r w:rsidRPr="00F75AC7">
        <w:rPr>
          <w:rFonts w:ascii="宋体" w:hint="eastAsia"/>
          <w:bCs/>
          <w:sz w:val="28"/>
          <w:szCs w:val="24"/>
        </w:rPr>
        <w:t>具体数量及型号以现场勘查为准，以上均为估算值</w:t>
      </w:r>
      <w:r>
        <w:rPr>
          <w:rFonts w:ascii="宋体" w:hint="eastAsia"/>
          <w:bCs/>
          <w:sz w:val="28"/>
          <w:szCs w:val="24"/>
        </w:rPr>
        <w:t>，项目执行中所涉及的，但协议中未能考虑到的附属材料，</w:t>
      </w:r>
      <w:r w:rsidRPr="00A22A63">
        <w:rPr>
          <w:rFonts w:ascii="宋体" w:hint="eastAsia"/>
          <w:bCs/>
          <w:sz w:val="28"/>
          <w:szCs w:val="24"/>
        </w:rPr>
        <w:t>需要在投标书中给出具体清单。</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2.3合同包括设备的选型、采购、运输（包括二次倒运）、接卸、交货、现场保管、安装、试运转、考核、验收、保险、风险、操作人员培训及其他必要的技术服务等。</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2.4现场条件</w:t>
      </w:r>
      <w:bookmarkEnd w:id="2"/>
      <w:bookmarkEnd w:id="3"/>
      <w:bookmarkEnd w:id="4"/>
      <w:bookmarkEnd w:id="5"/>
      <w:bookmarkEnd w:id="6"/>
      <w:bookmarkEnd w:id="7"/>
      <w:bookmarkEnd w:id="8"/>
      <w:bookmarkEnd w:id="9"/>
      <w:bookmarkEnd w:id="10"/>
      <w:bookmarkEnd w:id="11"/>
    </w:p>
    <w:p w:rsidR="00D36B22" w:rsidRDefault="00D36B22" w:rsidP="00D36B22">
      <w:pPr>
        <w:spacing w:line="560" w:lineRule="exact"/>
        <w:ind w:firstLineChars="200" w:firstLine="560"/>
        <w:outlineLvl w:val="0"/>
        <w:rPr>
          <w:rFonts w:ascii="宋体"/>
          <w:bCs/>
          <w:sz w:val="28"/>
          <w:szCs w:val="24"/>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bCs/>
            <w:sz w:val="28"/>
            <w:szCs w:val="24"/>
          </w:rPr>
          <w:t>2.4.1</w:t>
        </w:r>
      </w:smartTag>
      <w:r>
        <w:rPr>
          <w:rFonts w:ascii="宋体" w:hint="eastAsia"/>
          <w:bCs/>
          <w:sz w:val="28"/>
          <w:szCs w:val="24"/>
        </w:rPr>
        <w:t>港口地理位置</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黄骅港位于中国河北省沧州市区以东约90km的渤海之滨，地处环渤海经济区的中部。</w:t>
      </w:r>
      <w:proofErr w:type="gramStart"/>
      <w:r>
        <w:rPr>
          <w:rFonts w:ascii="宋体" w:hint="eastAsia"/>
          <w:bCs/>
          <w:sz w:val="28"/>
          <w:szCs w:val="24"/>
        </w:rPr>
        <w:t>漳</w:t>
      </w:r>
      <w:proofErr w:type="gramEnd"/>
      <w:r>
        <w:rPr>
          <w:rFonts w:ascii="宋体" w:hint="eastAsia"/>
          <w:bCs/>
          <w:sz w:val="28"/>
          <w:szCs w:val="24"/>
        </w:rPr>
        <w:t>卫新河与宣惠河交汇的大口河在此处入海。海上北距天津112km，东距龙口约280km；陆上西距黄骅市45km，朔（州）黄（</w:t>
      </w:r>
      <w:proofErr w:type="gramStart"/>
      <w:r>
        <w:rPr>
          <w:rFonts w:ascii="宋体" w:hint="eastAsia"/>
          <w:bCs/>
          <w:sz w:val="28"/>
          <w:szCs w:val="24"/>
        </w:rPr>
        <w:t>骅</w:t>
      </w:r>
      <w:proofErr w:type="gramEnd"/>
      <w:r>
        <w:rPr>
          <w:rFonts w:ascii="宋体" w:hint="eastAsia"/>
          <w:bCs/>
          <w:sz w:val="28"/>
          <w:szCs w:val="24"/>
        </w:rPr>
        <w:t>）铁路直通港内。</w:t>
      </w:r>
    </w:p>
    <w:p w:rsidR="00D36B22" w:rsidRDefault="00D36B22" w:rsidP="00D36B22">
      <w:pPr>
        <w:spacing w:line="560" w:lineRule="exact"/>
        <w:ind w:firstLineChars="200" w:firstLine="560"/>
        <w:outlineLvl w:val="0"/>
        <w:rPr>
          <w:rFonts w:ascii="宋体"/>
          <w:bCs/>
          <w:sz w:val="28"/>
          <w:szCs w:val="24"/>
        </w:rPr>
      </w:pPr>
      <w:smartTag w:uri="urn:schemas-microsoft-com:office:smarttags" w:element="chsdate">
        <w:smartTagPr>
          <w:attr w:name="IsROCDate" w:val="False"/>
          <w:attr w:name="IsLunarDate" w:val="False"/>
          <w:attr w:name="Day" w:val="30"/>
          <w:attr w:name="Month" w:val="12"/>
          <w:attr w:name="Year" w:val="1899"/>
        </w:smartTagPr>
        <w:r>
          <w:rPr>
            <w:rFonts w:ascii="宋体" w:hint="eastAsia"/>
            <w:bCs/>
            <w:sz w:val="28"/>
            <w:szCs w:val="24"/>
          </w:rPr>
          <w:t>2.4.2</w:t>
        </w:r>
      </w:smartTag>
      <w:r>
        <w:rPr>
          <w:rFonts w:ascii="宋体" w:hint="eastAsia"/>
          <w:bCs/>
          <w:sz w:val="28"/>
          <w:szCs w:val="24"/>
        </w:rPr>
        <w:t>自然条件</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1、气象条件</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（1）风</w:t>
      </w:r>
      <w:proofErr w:type="gramStart"/>
      <w:r>
        <w:rPr>
          <w:rFonts w:ascii="宋体" w:hint="eastAsia"/>
          <w:bCs/>
          <w:sz w:val="28"/>
          <w:szCs w:val="24"/>
        </w:rPr>
        <w:t>况</w:t>
      </w:r>
      <w:proofErr w:type="gramEnd"/>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常风向：南南西（SSW），出现频率为11.1%。</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lastRenderedPageBreak/>
        <w:t>强风向：东北东（ENE），出现频率为0.4%。</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瞬时极大风速：＞40m/s</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（2）降水</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年平均降水量：</w:t>
      </w:r>
      <w:r>
        <w:rPr>
          <w:rFonts w:ascii="宋体" w:hint="eastAsia"/>
          <w:bCs/>
          <w:sz w:val="28"/>
          <w:szCs w:val="24"/>
        </w:rPr>
        <w:tab/>
      </w:r>
      <w:r>
        <w:rPr>
          <w:rFonts w:ascii="宋体" w:hint="eastAsia"/>
          <w:bCs/>
          <w:sz w:val="28"/>
          <w:szCs w:val="24"/>
        </w:rPr>
        <w:tab/>
        <w:t>501mm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历年最大年降水量：</w:t>
      </w:r>
      <w:r>
        <w:rPr>
          <w:rFonts w:ascii="宋体" w:hint="eastAsia"/>
          <w:bCs/>
          <w:sz w:val="28"/>
          <w:szCs w:val="24"/>
        </w:rPr>
        <w:tab/>
        <w:t>719.4mm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历年最小年降水量：</w:t>
      </w:r>
      <w:r>
        <w:rPr>
          <w:rFonts w:ascii="宋体" w:hint="eastAsia"/>
          <w:bCs/>
          <w:sz w:val="28"/>
          <w:szCs w:val="24"/>
        </w:rPr>
        <w:tab/>
        <w:t>336.8mm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历年最大日降水量：</w:t>
      </w:r>
      <w:r>
        <w:rPr>
          <w:rFonts w:ascii="宋体" w:hint="eastAsia"/>
          <w:bCs/>
          <w:sz w:val="28"/>
          <w:szCs w:val="24"/>
        </w:rPr>
        <w:tab/>
        <w:t>136.8mm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降水量主要集中在6、7、8三个月，占全年降水量的70%以上。年内日降水量大于25.0mm的天数平均5天，最多7天。</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最大积雪深度：</w:t>
      </w:r>
      <w:r>
        <w:rPr>
          <w:rFonts w:ascii="宋体" w:hint="eastAsia"/>
          <w:bCs/>
          <w:sz w:val="28"/>
          <w:szCs w:val="24"/>
        </w:rPr>
        <w:tab/>
        <w:t>21cm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（3）气温</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多年平均气温：</w:t>
      </w:r>
      <w:r>
        <w:rPr>
          <w:rFonts w:ascii="宋体" w:hint="eastAsia"/>
          <w:bCs/>
          <w:sz w:val="28"/>
          <w:szCs w:val="24"/>
        </w:rPr>
        <w:tab/>
      </w:r>
      <w:r>
        <w:rPr>
          <w:rFonts w:ascii="宋体" w:hint="eastAsia"/>
          <w:bCs/>
          <w:sz w:val="28"/>
          <w:szCs w:val="24"/>
        </w:rPr>
        <w:tab/>
        <w:t>12.2℃</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多年平均最高气温：</w:t>
      </w:r>
      <w:r>
        <w:rPr>
          <w:rFonts w:ascii="宋体" w:hint="eastAsia"/>
          <w:bCs/>
          <w:sz w:val="28"/>
          <w:szCs w:val="24"/>
        </w:rPr>
        <w:tab/>
        <w:t>17.3℃</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多年平均最低气温：</w:t>
      </w:r>
      <w:r>
        <w:rPr>
          <w:rFonts w:ascii="宋体" w:hint="eastAsia"/>
          <w:bCs/>
          <w:sz w:val="28"/>
          <w:szCs w:val="24"/>
        </w:rPr>
        <w:tab/>
        <w:t>7.8℃</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历年极端最高气温：</w:t>
      </w:r>
      <w:r>
        <w:rPr>
          <w:rFonts w:ascii="宋体" w:hint="eastAsia"/>
          <w:bCs/>
          <w:sz w:val="28"/>
          <w:szCs w:val="24"/>
        </w:rPr>
        <w:tab/>
        <w:t>40.0℃</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历年极端最低气温：</w:t>
      </w:r>
      <w:r>
        <w:rPr>
          <w:rFonts w:ascii="宋体" w:hint="eastAsia"/>
          <w:bCs/>
          <w:sz w:val="28"/>
          <w:szCs w:val="24"/>
        </w:rPr>
        <w:tab/>
        <w:t>-19.5℃</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年日平均气温低于-5℃的天数为71天，低于-10℃的天数为23.8天。</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（4）雾</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雾日多发生在秋、冬两季。年平均雾日数为12.2天，最多20天。</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（5）相对湿度</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最热月室外计算相对湿度：78%</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（6）冬季日照率：66%</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2、水文条件</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lastRenderedPageBreak/>
        <w:t>（1）潮位（高程系统以黄骅</w:t>
      </w:r>
      <w:proofErr w:type="gramStart"/>
      <w:r>
        <w:rPr>
          <w:rFonts w:ascii="宋体" w:hint="eastAsia"/>
          <w:bCs/>
          <w:sz w:val="28"/>
          <w:szCs w:val="24"/>
        </w:rPr>
        <w:t>港理论</w:t>
      </w:r>
      <w:proofErr w:type="gramEnd"/>
      <w:r>
        <w:rPr>
          <w:rFonts w:ascii="宋体" w:hint="eastAsia"/>
          <w:bCs/>
          <w:sz w:val="28"/>
          <w:szCs w:val="24"/>
        </w:rPr>
        <w:t>最低潮面为基准，下同）</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A.潮型：不规则的半日潮</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B.潮位特征</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最高</w:t>
      </w:r>
      <w:proofErr w:type="gramStart"/>
      <w:r>
        <w:rPr>
          <w:rFonts w:ascii="宋体" w:hint="eastAsia"/>
          <w:bCs/>
          <w:sz w:val="28"/>
          <w:szCs w:val="24"/>
        </w:rPr>
        <w:t>高</w:t>
      </w:r>
      <w:proofErr w:type="gramEnd"/>
      <w:r>
        <w:rPr>
          <w:rFonts w:ascii="宋体" w:hint="eastAsia"/>
          <w:bCs/>
          <w:sz w:val="28"/>
          <w:szCs w:val="24"/>
        </w:rPr>
        <w:t>潮位：5.71m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最低低潮位：0.26m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平均高潮位：3.58m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平均低潮位：1.28m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最大潮差：4.14m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平均潮差：2.30m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（2）设计水位</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设计高水位：4.05m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设计低水位：0.62m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校核高水位：5.61m</w:t>
      </w:r>
    </w:p>
    <w:p w:rsidR="00D36B22" w:rsidRDefault="00D36B22" w:rsidP="00D36B22">
      <w:pPr>
        <w:spacing w:line="560" w:lineRule="exact"/>
        <w:ind w:firstLineChars="200" w:firstLine="560"/>
        <w:outlineLvl w:val="0"/>
        <w:rPr>
          <w:rFonts w:ascii="宋体"/>
          <w:bCs/>
          <w:sz w:val="28"/>
          <w:szCs w:val="24"/>
        </w:rPr>
      </w:pPr>
      <w:proofErr w:type="gramStart"/>
      <w:r>
        <w:rPr>
          <w:rFonts w:ascii="宋体" w:hint="eastAsia"/>
          <w:bCs/>
          <w:sz w:val="28"/>
          <w:szCs w:val="24"/>
        </w:rPr>
        <w:t>校核低</w:t>
      </w:r>
      <w:proofErr w:type="gramEnd"/>
      <w:r>
        <w:rPr>
          <w:rFonts w:ascii="宋体" w:hint="eastAsia"/>
          <w:bCs/>
          <w:sz w:val="28"/>
          <w:szCs w:val="24"/>
        </w:rPr>
        <w:t>水位：—1.22m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3、土壤特性</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（1）最大冰冻深度：地表下0.69m</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（2）土壤电阻率： 400</w:t>
      </w:r>
      <w:r>
        <w:rPr>
          <w:rFonts w:ascii="宋体" w:hint="eastAsia"/>
          <w:bCs/>
          <w:sz w:val="28"/>
          <w:szCs w:val="24"/>
        </w:rPr>
        <w:sym w:font="Times New Roman" w:char="0000"/>
      </w:r>
      <w:proofErr w:type="spellStart"/>
      <w:r w:rsidRPr="00C738C4">
        <w:rPr>
          <w:rFonts w:ascii="宋体"/>
          <w:bCs/>
          <w:sz w:val="28"/>
          <w:szCs w:val="24"/>
        </w:rPr>
        <w:t>Ω</w:t>
      </w:r>
      <w:r>
        <w:rPr>
          <w:rFonts w:ascii="宋体" w:hint="eastAsia"/>
          <w:bCs/>
          <w:sz w:val="28"/>
          <w:szCs w:val="24"/>
        </w:rPr>
        <w:t>m</w:t>
      </w:r>
      <w:proofErr w:type="spellEnd"/>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4、地震:基本地震烈度为6度。</w:t>
      </w:r>
    </w:p>
    <w:p w:rsidR="00D36B22" w:rsidRPr="00D51BAD" w:rsidRDefault="00D36B22" w:rsidP="00D36B22">
      <w:pPr>
        <w:spacing w:line="560" w:lineRule="exact"/>
        <w:outlineLvl w:val="0"/>
        <w:rPr>
          <w:rFonts w:ascii="宋体"/>
          <w:b/>
          <w:bCs/>
          <w:sz w:val="28"/>
          <w:szCs w:val="24"/>
        </w:rPr>
      </w:pPr>
      <w:bookmarkStart w:id="12" w:name="_Toc376968406"/>
      <w:r w:rsidRPr="00D51BAD">
        <w:rPr>
          <w:rFonts w:ascii="宋体" w:hint="eastAsia"/>
          <w:b/>
          <w:bCs/>
          <w:sz w:val="28"/>
          <w:szCs w:val="24"/>
        </w:rPr>
        <w:t>3.适用的标准、规范</w:t>
      </w:r>
      <w:bookmarkEnd w:id="12"/>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3.1本项目的设计、制造、技术参数、验收符合下列有关标准及其它有关国家标准和规范：</w:t>
      </w:r>
    </w:p>
    <w:p w:rsidR="00D36B22" w:rsidRPr="00F75AC7" w:rsidRDefault="00D36B22" w:rsidP="00D36B22">
      <w:pPr>
        <w:spacing w:line="560" w:lineRule="exact"/>
        <w:ind w:firstLineChars="200" w:firstLine="560"/>
        <w:outlineLvl w:val="0"/>
        <w:rPr>
          <w:rFonts w:ascii="宋体"/>
          <w:bCs/>
          <w:sz w:val="28"/>
          <w:szCs w:val="24"/>
        </w:rPr>
      </w:pPr>
      <w:r w:rsidRPr="00F75AC7">
        <w:rPr>
          <w:rFonts w:ascii="宋体" w:hint="eastAsia"/>
          <w:bCs/>
          <w:sz w:val="28"/>
          <w:szCs w:val="24"/>
        </w:rPr>
        <w:t>《电气装置安装工程电缆线路施工及验收规范》GB50168-92</w:t>
      </w:r>
    </w:p>
    <w:p w:rsidR="00D36B22" w:rsidRPr="00F75AC7" w:rsidRDefault="00D36B22" w:rsidP="00D36B22">
      <w:pPr>
        <w:spacing w:line="560" w:lineRule="exact"/>
        <w:ind w:firstLineChars="200" w:firstLine="560"/>
        <w:outlineLvl w:val="0"/>
        <w:rPr>
          <w:rFonts w:ascii="宋体"/>
          <w:bCs/>
          <w:sz w:val="28"/>
          <w:szCs w:val="24"/>
        </w:rPr>
      </w:pPr>
      <w:r w:rsidRPr="00F75AC7">
        <w:rPr>
          <w:rFonts w:ascii="宋体"/>
          <w:bCs/>
          <w:sz w:val="28"/>
          <w:szCs w:val="24"/>
        </w:rPr>
        <w:t> </w:t>
      </w:r>
      <w:r w:rsidRPr="00F75AC7">
        <w:rPr>
          <w:rFonts w:ascii="宋体" w:hint="eastAsia"/>
          <w:bCs/>
          <w:sz w:val="28"/>
          <w:szCs w:val="24"/>
        </w:rPr>
        <w:t>《电气装置安装工程电气设备交接试验标准》GB50150-91</w:t>
      </w:r>
    </w:p>
    <w:p w:rsidR="00D36B22" w:rsidRDefault="00D36B22" w:rsidP="00D36B22">
      <w:pPr>
        <w:spacing w:line="560" w:lineRule="exact"/>
        <w:ind w:firstLineChars="200" w:firstLine="560"/>
        <w:outlineLvl w:val="0"/>
        <w:rPr>
          <w:rFonts w:ascii="宋体"/>
          <w:bCs/>
          <w:sz w:val="28"/>
          <w:szCs w:val="24"/>
        </w:rPr>
      </w:pPr>
      <w:bookmarkStart w:id="13" w:name="_Toc276126633"/>
      <w:r>
        <w:rPr>
          <w:rFonts w:ascii="宋体" w:hint="eastAsia"/>
          <w:bCs/>
          <w:sz w:val="28"/>
          <w:szCs w:val="24"/>
        </w:rPr>
        <w:t>《GB中国国家标准</w:t>
      </w:r>
      <w:bookmarkEnd w:id="13"/>
      <w:r>
        <w:rPr>
          <w:rFonts w:ascii="宋体" w:hint="eastAsia"/>
          <w:bCs/>
          <w:sz w:val="28"/>
          <w:szCs w:val="24"/>
        </w:rPr>
        <w:t>》</w:t>
      </w:r>
    </w:p>
    <w:p w:rsidR="00D36B22" w:rsidRPr="00FC1F08" w:rsidRDefault="00D36B22" w:rsidP="00D36B22">
      <w:pPr>
        <w:spacing w:line="560" w:lineRule="exact"/>
        <w:ind w:firstLineChars="200" w:firstLine="560"/>
        <w:outlineLvl w:val="0"/>
        <w:rPr>
          <w:rFonts w:ascii="宋体"/>
          <w:bCs/>
          <w:sz w:val="28"/>
          <w:szCs w:val="24"/>
        </w:rPr>
      </w:pPr>
      <w:r w:rsidRPr="00FC1F08">
        <w:rPr>
          <w:rFonts w:ascii="宋体" w:hint="eastAsia"/>
          <w:bCs/>
          <w:sz w:val="28"/>
          <w:szCs w:val="24"/>
        </w:rPr>
        <w:lastRenderedPageBreak/>
        <w:t>JB/T10216-2000《电控配电用电缆桥架》</w:t>
      </w:r>
      <w:r w:rsidRPr="00FC1F08">
        <w:rPr>
          <w:rFonts w:ascii="宋体" w:hint="eastAsia"/>
          <w:bCs/>
          <w:sz w:val="28"/>
          <w:szCs w:val="24"/>
        </w:rPr>
        <w:t>  </w:t>
      </w:r>
    </w:p>
    <w:p w:rsidR="00D36B22" w:rsidRPr="00FC1F08" w:rsidRDefault="00D36B22" w:rsidP="00D36B22">
      <w:pPr>
        <w:spacing w:line="560" w:lineRule="exact"/>
        <w:ind w:firstLineChars="200" w:firstLine="560"/>
        <w:outlineLvl w:val="0"/>
        <w:rPr>
          <w:rFonts w:ascii="宋体"/>
          <w:bCs/>
          <w:sz w:val="28"/>
          <w:szCs w:val="24"/>
        </w:rPr>
      </w:pPr>
      <w:r w:rsidRPr="00FC1F08">
        <w:rPr>
          <w:rFonts w:ascii="宋体" w:hint="eastAsia"/>
          <w:bCs/>
          <w:sz w:val="28"/>
          <w:szCs w:val="24"/>
        </w:rPr>
        <w:t>QB/T1453-2003《电缆桥架》</w:t>
      </w:r>
      <w:r w:rsidRPr="00FC1F08">
        <w:rPr>
          <w:rFonts w:ascii="宋体" w:hint="eastAsia"/>
          <w:bCs/>
          <w:sz w:val="28"/>
          <w:szCs w:val="24"/>
        </w:rPr>
        <w:t>  </w:t>
      </w:r>
    </w:p>
    <w:p w:rsidR="00D36B22" w:rsidRPr="00FC1F08" w:rsidRDefault="00D36B22" w:rsidP="00D36B22">
      <w:pPr>
        <w:spacing w:line="560" w:lineRule="exact"/>
        <w:ind w:firstLineChars="200" w:firstLine="560"/>
        <w:outlineLvl w:val="0"/>
        <w:rPr>
          <w:rFonts w:ascii="宋体"/>
          <w:bCs/>
          <w:sz w:val="28"/>
          <w:szCs w:val="24"/>
        </w:rPr>
      </w:pPr>
      <w:r w:rsidRPr="00FC1F08">
        <w:rPr>
          <w:rFonts w:ascii="宋体" w:hint="eastAsia"/>
          <w:bCs/>
          <w:sz w:val="28"/>
          <w:szCs w:val="24"/>
        </w:rPr>
        <w:t>JB/T6743-1993《户内户外钢制电缆桥架防腐环境技术要求》</w:t>
      </w:r>
      <w:r w:rsidRPr="00FC1F08">
        <w:rPr>
          <w:rFonts w:ascii="宋体" w:hint="eastAsia"/>
          <w:bCs/>
          <w:sz w:val="28"/>
          <w:szCs w:val="24"/>
        </w:rPr>
        <w:t> </w:t>
      </w:r>
    </w:p>
    <w:p w:rsidR="00D36B22" w:rsidRPr="00FC1F08" w:rsidRDefault="00D36B22" w:rsidP="00D36B22">
      <w:pPr>
        <w:spacing w:line="560" w:lineRule="exact"/>
        <w:ind w:firstLineChars="200" w:firstLine="560"/>
        <w:outlineLvl w:val="0"/>
        <w:rPr>
          <w:rFonts w:ascii="宋体"/>
          <w:bCs/>
          <w:sz w:val="28"/>
          <w:szCs w:val="24"/>
        </w:rPr>
      </w:pPr>
      <w:r w:rsidRPr="00FC1F08">
        <w:rPr>
          <w:rFonts w:ascii="宋体" w:hint="eastAsia"/>
          <w:bCs/>
          <w:sz w:val="28"/>
          <w:szCs w:val="24"/>
        </w:rPr>
        <w:t>DB32/144-1996电缆用防火槽</w:t>
      </w:r>
      <w:r w:rsidRPr="00FC1F08">
        <w:rPr>
          <w:rFonts w:ascii="宋体" w:hint="eastAsia"/>
          <w:bCs/>
          <w:sz w:val="28"/>
          <w:szCs w:val="24"/>
        </w:rPr>
        <w:t> </w:t>
      </w:r>
    </w:p>
    <w:p w:rsidR="00D36B22" w:rsidRPr="00FC1F08" w:rsidRDefault="00D36B22" w:rsidP="00D36B22">
      <w:pPr>
        <w:spacing w:line="560" w:lineRule="exact"/>
        <w:ind w:firstLineChars="200" w:firstLine="560"/>
        <w:outlineLvl w:val="0"/>
        <w:rPr>
          <w:rFonts w:ascii="宋体"/>
          <w:bCs/>
          <w:sz w:val="28"/>
          <w:szCs w:val="24"/>
        </w:rPr>
      </w:pPr>
      <w:r w:rsidRPr="00FC1F08">
        <w:rPr>
          <w:rFonts w:ascii="宋体" w:hint="eastAsia"/>
          <w:bCs/>
          <w:sz w:val="28"/>
          <w:szCs w:val="24"/>
        </w:rPr>
        <w:t>钢制采用冷轧钢板GB/T700-1988</w:t>
      </w:r>
      <w:r w:rsidRPr="00FC1F08">
        <w:rPr>
          <w:rFonts w:ascii="宋体" w:hint="eastAsia"/>
          <w:bCs/>
          <w:sz w:val="28"/>
          <w:szCs w:val="24"/>
        </w:rPr>
        <w:t> </w:t>
      </w:r>
      <w:r w:rsidRPr="00FC1F08">
        <w:rPr>
          <w:rFonts w:ascii="宋体" w:hint="eastAsia"/>
          <w:bCs/>
          <w:sz w:val="28"/>
          <w:szCs w:val="24"/>
        </w:rPr>
        <w:t>GB/T11253玻璃钢</w:t>
      </w:r>
      <w:r w:rsidRPr="00FC1F08">
        <w:rPr>
          <w:rFonts w:ascii="宋体" w:hint="eastAsia"/>
          <w:bCs/>
          <w:sz w:val="28"/>
          <w:szCs w:val="24"/>
        </w:rPr>
        <w:t> </w:t>
      </w:r>
      <w:r w:rsidRPr="00FC1F08">
        <w:rPr>
          <w:rFonts w:ascii="宋体" w:hint="eastAsia"/>
          <w:bCs/>
          <w:sz w:val="28"/>
          <w:szCs w:val="24"/>
        </w:rPr>
        <w:t>GB/T15568</w:t>
      </w:r>
      <w:r w:rsidRPr="00FC1F08">
        <w:rPr>
          <w:rFonts w:ascii="宋体" w:hint="eastAsia"/>
          <w:bCs/>
          <w:sz w:val="28"/>
          <w:szCs w:val="24"/>
        </w:rPr>
        <w:t>  </w:t>
      </w:r>
    </w:p>
    <w:p w:rsidR="00D36B22" w:rsidRPr="00FC1F08" w:rsidRDefault="00D36B22" w:rsidP="00D36B22">
      <w:pPr>
        <w:spacing w:line="560" w:lineRule="exact"/>
        <w:ind w:firstLineChars="200" w:firstLine="560"/>
        <w:outlineLvl w:val="0"/>
        <w:rPr>
          <w:rFonts w:ascii="宋体"/>
          <w:bCs/>
          <w:sz w:val="28"/>
          <w:szCs w:val="24"/>
        </w:rPr>
      </w:pPr>
      <w:r w:rsidRPr="00FC1F08">
        <w:rPr>
          <w:rFonts w:ascii="宋体" w:hint="eastAsia"/>
          <w:bCs/>
          <w:sz w:val="28"/>
          <w:szCs w:val="24"/>
        </w:rPr>
        <w:t>耐火桥架</w:t>
      </w:r>
      <w:r w:rsidRPr="00FC1F08">
        <w:rPr>
          <w:rFonts w:ascii="宋体" w:hint="eastAsia"/>
          <w:bCs/>
          <w:sz w:val="28"/>
          <w:szCs w:val="24"/>
        </w:rPr>
        <w:t> </w:t>
      </w:r>
      <w:r w:rsidRPr="00FC1F08">
        <w:rPr>
          <w:rFonts w:ascii="宋体" w:hint="eastAsia"/>
          <w:bCs/>
          <w:sz w:val="28"/>
          <w:szCs w:val="24"/>
        </w:rPr>
        <w:t>GB8624-1997中B级</w:t>
      </w:r>
      <w:r w:rsidRPr="00FC1F08">
        <w:rPr>
          <w:rFonts w:ascii="宋体" w:hint="eastAsia"/>
          <w:bCs/>
          <w:sz w:val="28"/>
          <w:szCs w:val="24"/>
        </w:rPr>
        <w:t> </w:t>
      </w:r>
    </w:p>
    <w:p w:rsidR="00D36B22" w:rsidRDefault="00D36B22" w:rsidP="00D36B22">
      <w:pPr>
        <w:spacing w:line="560" w:lineRule="exact"/>
        <w:ind w:firstLineChars="200" w:firstLine="560"/>
        <w:outlineLvl w:val="0"/>
        <w:rPr>
          <w:rFonts w:ascii="宋体"/>
          <w:bCs/>
          <w:sz w:val="28"/>
          <w:szCs w:val="24"/>
        </w:rPr>
      </w:pPr>
      <w:bookmarkStart w:id="14" w:name="_Toc276126634"/>
      <w:r>
        <w:rPr>
          <w:rFonts w:ascii="宋体" w:hint="eastAsia"/>
          <w:bCs/>
          <w:sz w:val="28"/>
          <w:szCs w:val="24"/>
        </w:rPr>
        <w:t>《ISO国际标准化组织标准</w:t>
      </w:r>
      <w:bookmarkEnd w:id="14"/>
      <w:r>
        <w:rPr>
          <w:rFonts w:ascii="宋体" w:hint="eastAsia"/>
          <w:bCs/>
          <w:sz w:val="28"/>
          <w:szCs w:val="24"/>
        </w:rPr>
        <w:t>》</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《JTJ221-98港口工程质量检验评定标准》</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《JTJ297-2001港口，码头附属设施技术规范》</w:t>
      </w:r>
    </w:p>
    <w:p w:rsidR="00D36B22" w:rsidRDefault="00D36B22" w:rsidP="00D36B22">
      <w:pPr>
        <w:spacing w:line="560" w:lineRule="exact"/>
        <w:ind w:firstLineChars="200" w:firstLine="560"/>
        <w:outlineLvl w:val="0"/>
        <w:rPr>
          <w:rFonts w:ascii="宋体"/>
          <w:bCs/>
          <w:sz w:val="28"/>
          <w:szCs w:val="24"/>
        </w:rPr>
      </w:pPr>
      <w:bookmarkStart w:id="15" w:name="_Toc276126645"/>
      <w:r>
        <w:rPr>
          <w:rFonts w:ascii="宋体" w:hint="eastAsia"/>
          <w:bCs/>
          <w:sz w:val="28"/>
          <w:szCs w:val="24"/>
        </w:rPr>
        <w:t>3.2</w:t>
      </w:r>
      <w:proofErr w:type="gramStart"/>
      <w:r>
        <w:rPr>
          <w:rFonts w:ascii="宋体" w:hint="eastAsia"/>
          <w:bCs/>
          <w:sz w:val="28"/>
          <w:szCs w:val="24"/>
        </w:rPr>
        <w:t>若施工</w:t>
      </w:r>
      <w:proofErr w:type="gramEnd"/>
      <w:r>
        <w:rPr>
          <w:rFonts w:ascii="宋体" w:hint="eastAsia"/>
          <w:bCs/>
          <w:sz w:val="28"/>
          <w:szCs w:val="24"/>
        </w:rPr>
        <w:t>方要采用其它国家标准补充或替代上述标准，须经采购方认可后方可采用。对于施工方制造厂标准，若高于经采购方认可的标准或其他标准的，施工方可以直接采用；对没有规定的标准，须征得采购方同意后方能采用。</w:t>
      </w:r>
      <w:bookmarkEnd w:id="15"/>
    </w:p>
    <w:p w:rsidR="00D36B22" w:rsidRDefault="00D36B22" w:rsidP="00D36B22">
      <w:pPr>
        <w:spacing w:line="560" w:lineRule="exact"/>
        <w:ind w:firstLineChars="200" w:firstLine="560"/>
        <w:outlineLvl w:val="0"/>
        <w:rPr>
          <w:rFonts w:ascii="宋体"/>
          <w:bCs/>
          <w:sz w:val="28"/>
          <w:szCs w:val="24"/>
        </w:rPr>
      </w:pPr>
      <w:bookmarkStart w:id="16" w:name="_Toc276126646"/>
      <w:r>
        <w:rPr>
          <w:rFonts w:ascii="宋体" w:hint="eastAsia"/>
          <w:bCs/>
          <w:sz w:val="28"/>
          <w:szCs w:val="24"/>
        </w:rPr>
        <w:t>3.3设计和制造所遵循的标准和规范，施工方需具体提供该标准和规范。</w:t>
      </w:r>
      <w:bookmarkEnd w:id="16"/>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3.4上述标准均为截止日时的最新有效版。</w:t>
      </w:r>
      <w:bookmarkStart w:id="17" w:name="_Toc276126647"/>
      <w:bookmarkStart w:id="18" w:name="_Toc276630600"/>
      <w:bookmarkStart w:id="19" w:name="_Toc376968407"/>
    </w:p>
    <w:p w:rsidR="00D36B22" w:rsidRPr="00B345A8" w:rsidRDefault="00D36B22" w:rsidP="00D36B22">
      <w:pPr>
        <w:spacing w:line="560" w:lineRule="exact"/>
        <w:outlineLvl w:val="0"/>
        <w:rPr>
          <w:rFonts w:ascii="宋体"/>
          <w:b/>
          <w:bCs/>
          <w:sz w:val="28"/>
          <w:szCs w:val="24"/>
        </w:rPr>
      </w:pPr>
      <w:r w:rsidRPr="00B345A8">
        <w:rPr>
          <w:rFonts w:ascii="宋体" w:hint="eastAsia"/>
          <w:b/>
          <w:bCs/>
          <w:sz w:val="28"/>
          <w:szCs w:val="24"/>
        </w:rPr>
        <w:t>4.详细技术要求</w:t>
      </w:r>
      <w:bookmarkStart w:id="20" w:name="_Toc376968408"/>
      <w:bookmarkEnd w:id="17"/>
      <w:bookmarkEnd w:id="18"/>
      <w:bookmarkEnd w:id="19"/>
    </w:p>
    <w:p w:rsidR="00D36B22" w:rsidRPr="00B345A8"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4.1桥架的材质：冷压钢板成型的金属</w:t>
      </w:r>
      <w:r>
        <w:rPr>
          <w:rFonts w:ascii="宋体" w:hint="eastAsia"/>
          <w:bCs/>
          <w:sz w:val="28"/>
          <w:szCs w:val="24"/>
        </w:rPr>
        <w:t>骨架，外部结合复合环氧树脂</w:t>
      </w:r>
      <w:r w:rsidRPr="00B345A8">
        <w:rPr>
          <w:rFonts w:ascii="宋体" w:hint="eastAsia"/>
          <w:bCs/>
          <w:sz w:val="28"/>
          <w:szCs w:val="24"/>
        </w:rPr>
        <w:t>。</w:t>
      </w:r>
      <w:r w:rsidRPr="00B345A8">
        <w:rPr>
          <w:rFonts w:ascii="宋体" w:hint="eastAsia"/>
          <w:bCs/>
          <w:sz w:val="28"/>
          <w:szCs w:val="24"/>
        </w:rPr>
        <w:t> </w:t>
      </w:r>
    </w:p>
    <w:p w:rsidR="00D36B22" w:rsidRPr="00B345A8"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4.2桥架结构为多级分层式结构，包括金属骨架层、结合层、保护层、主防腐防火层。</w:t>
      </w:r>
      <w:r w:rsidRPr="00B345A8">
        <w:rPr>
          <w:rFonts w:ascii="宋体" w:hint="eastAsia"/>
          <w:bCs/>
          <w:sz w:val="28"/>
          <w:szCs w:val="24"/>
        </w:rPr>
        <w:t> </w:t>
      </w:r>
    </w:p>
    <w:p w:rsidR="00D36B22" w:rsidRPr="00B345A8"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4.3连接板等桥架附件都要采用内衬钢板材质，以保证桥架强度的一致性和系统整体的稳定性和健壮性。</w:t>
      </w:r>
      <w:r w:rsidRPr="00B345A8">
        <w:rPr>
          <w:rFonts w:ascii="宋体" w:hint="eastAsia"/>
          <w:bCs/>
          <w:sz w:val="28"/>
          <w:szCs w:val="24"/>
        </w:rPr>
        <w:t> </w:t>
      </w:r>
    </w:p>
    <w:p w:rsidR="00D36B22" w:rsidRPr="00B345A8"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4.4内衬钢板截面与桥架截面保持一致</w:t>
      </w:r>
      <w:r>
        <w:rPr>
          <w:rFonts w:ascii="宋体" w:hint="eastAsia"/>
          <w:bCs/>
          <w:sz w:val="28"/>
          <w:szCs w:val="24"/>
        </w:rPr>
        <w:t>，</w:t>
      </w:r>
      <w:r w:rsidRPr="00B345A8">
        <w:rPr>
          <w:rFonts w:ascii="宋体" w:hint="eastAsia"/>
          <w:bCs/>
          <w:sz w:val="28"/>
          <w:szCs w:val="24"/>
        </w:rPr>
        <w:t>内衬钢板厚度要求：内</w:t>
      </w:r>
      <w:r w:rsidRPr="00B345A8">
        <w:rPr>
          <w:rFonts w:ascii="宋体" w:hint="eastAsia"/>
          <w:bCs/>
          <w:sz w:val="28"/>
          <w:szCs w:val="24"/>
        </w:rPr>
        <w:lastRenderedPageBreak/>
        <w:t>衬钢板厚度</w:t>
      </w:r>
      <w:smartTag w:uri="urn:schemas-microsoft-com:office:smarttags" w:element="chmetcnv">
        <w:smartTagPr>
          <w:attr w:name="TCSC" w:val="0"/>
          <w:attr w:name="NumberType" w:val="1"/>
          <w:attr w:name="Negative" w:val="False"/>
          <w:attr w:name="HasSpace" w:val="False"/>
          <w:attr w:name="SourceValue" w:val="1.8"/>
          <w:attr w:name="UnitName" w:val="mm"/>
        </w:smartTagPr>
        <w:r w:rsidRPr="00B345A8">
          <w:rPr>
            <w:rFonts w:ascii="宋体" w:hint="eastAsia"/>
            <w:bCs/>
            <w:sz w:val="28"/>
            <w:szCs w:val="24"/>
          </w:rPr>
          <w:t>1.8mm</w:t>
        </w:r>
      </w:smartTag>
      <w:r w:rsidRPr="00B345A8">
        <w:rPr>
          <w:rFonts w:ascii="宋体" w:hint="eastAsia"/>
          <w:bCs/>
          <w:sz w:val="28"/>
          <w:szCs w:val="24"/>
        </w:rPr>
        <w:t>。</w:t>
      </w:r>
      <w:r w:rsidRPr="00B345A8">
        <w:rPr>
          <w:rFonts w:ascii="宋体" w:hint="eastAsia"/>
          <w:bCs/>
          <w:sz w:val="28"/>
          <w:szCs w:val="24"/>
        </w:rPr>
        <w:t> </w:t>
      </w:r>
    </w:p>
    <w:p w:rsidR="00D36B22"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4.5桥架内衬钢板材质应符合GB700标准中甲类3号钢并符合GB716及GB912标准有关规定，金属表面要经特殊处理（喷砂抛丸），以增大金属基体与防腐材料的接触面积，增强粘合力。</w:t>
      </w:r>
    </w:p>
    <w:p w:rsidR="00D36B22" w:rsidRPr="00B345A8" w:rsidRDefault="00D36B22" w:rsidP="00D36B22">
      <w:pPr>
        <w:spacing w:line="560" w:lineRule="exact"/>
        <w:ind w:firstLineChars="200" w:firstLine="560"/>
        <w:outlineLvl w:val="0"/>
        <w:rPr>
          <w:rFonts w:ascii="宋体"/>
          <w:bCs/>
          <w:sz w:val="28"/>
          <w:szCs w:val="24"/>
        </w:rPr>
      </w:pPr>
      <w:r>
        <w:rPr>
          <w:rFonts w:ascii="宋体" w:hint="eastAsia"/>
          <w:bCs/>
          <w:sz w:val="28"/>
          <w:szCs w:val="24"/>
        </w:rPr>
        <w:t>4.6</w:t>
      </w:r>
      <w:r w:rsidRPr="00B345A8">
        <w:rPr>
          <w:rFonts w:ascii="宋体" w:hint="eastAsia"/>
          <w:bCs/>
          <w:sz w:val="28"/>
          <w:szCs w:val="24"/>
        </w:rPr>
        <w:t>防腐层与金属基体之</w:t>
      </w:r>
      <w:r>
        <w:rPr>
          <w:rFonts w:ascii="宋体" w:hint="eastAsia"/>
          <w:bCs/>
          <w:sz w:val="28"/>
          <w:szCs w:val="24"/>
        </w:rPr>
        <w:t>间加软质结合层，以防止金属骨架与主防腐层因热膨胀系数不同而脱层</w:t>
      </w:r>
      <w:r w:rsidRPr="00B345A8">
        <w:rPr>
          <w:rFonts w:ascii="宋体" w:hint="eastAsia"/>
          <w:bCs/>
          <w:sz w:val="28"/>
          <w:szCs w:val="24"/>
        </w:rPr>
        <w:t>。</w:t>
      </w:r>
      <w:r w:rsidRPr="00B345A8">
        <w:rPr>
          <w:rFonts w:ascii="宋体" w:hint="eastAsia"/>
          <w:bCs/>
          <w:sz w:val="28"/>
          <w:szCs w:val="24"/>
        </w:rPr>
        <w:t> </w:t>
      </w:r>
    </w:p>
    <w:p w:rsidR="00D36B22"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w:t>
      </w:r>
      <w:r>
        <w:rPr>
          <w:rFonts w:ascii="宋体" w:hint="eastAsia"/>
          <w:bCs/>
          <w:sz w:val="28"/>
          <w:szCs w:val="24"/>
        </w:rPr>
        <w:t>7</w:t>
      </w:r>
      <w:r w:rsidRPr="00B345A8">
        <w:rPr>
          <w:rFonts w:ascii="宋体" w:hint="eastAsia"/>
          <w:bCs/>
          <w:sz w:val="28"/>
          <w:szCs w:val="24"/>
        </w:rPr>
        <w:t>防腐</w:t>
      </w:r>
      <w:proofErr w:type="gramStart"/>
      <w:r w:rsidRPr="00B345A8">
        <w:rPr>
          <w:rFonts w:ascii="宋体" w:hint="eastAsia"/>
          <w:bCs/>
          <w:sz w:val="28"/>
          <w:szCs w:val="24"/>
        </w:rPr>
        <w:t>层平均</w:t>
      </w:r>
      <w:proofErr w:type="gramEnd"/>
      <w:r w:rsidRPr="00B345A8">
        <w:rPr>
          <w:rFonts w:ascii="宋体" w:hint="eastAsia"/>
          <w:bCs/>
          <w:sz w:val="28"/>
          <w:szCs w:val="24"/>
        </w:rPr>
        <w:t>厚度不低于</w:t>
      </w:r>
      <w:smartTag w:uri="urn:schemas-microsoft-com:office:smarttags" w:element="chmetcnv">
        <w:smartTagPr>
          <w:attr w:name="TCSC" w:val="0"/>
          <w:attr w:name="NumberType" w:val="1"/>
          <w:attr w:name="Negative" w:val="False"/>
          <w:attr w:name="HasSpace" w:val="False"/>
          <w:attr w:name="SourceValue" w:val="2"/>
          <w:attr w:name="UnitName" w:val="mm"/>
        </w:smartTagPr>
        <w:r w:rsidRPr="00B345A8">
          <w:rPr>
            <w:rFonts w:ascii="宋体" w:hint="eastAsia"/>
            <w:bCs/>
            <w:sz w:val="28"/>
            <w:szCs w:val="24"/>
          </w:rPr>
          <w:t>2.0mm</w:t>
        </w:r>
      </w:smartTag>
      <w:r w:rsidRPr="00B345A8">
        <w:rPr>
          <w:rFonts w:ascii="宋体" w:hint="eastAsia"/>
          <w:bCs/>
          <w:sz w:val="28"/>
          <w:szCs w:val="24"/>
        </w:rPr>
        <w:t>，保证良好的防腐蚀性能。</w:t>
      </w:r>
      <w:r w:rsidRPr="00B345A8">
        <w:rPr>
          <w:rFonts w:ascii="宋体" w:hint="eastAsia"/>
          <w:bCs/>
          <w:sz w:val="28"/>
          <w:szCs w:val="24"/>
        </w:rPr>
        <w:t> </w:t>
      </w:r>
    </w:p>
    <w:p w:rsidR="00D36B22" w:rsidRPr="00B345A8" w:rsidRDefault="00D36B22" w:rsidP="00D36B22">
      <w:pPr>
        <w:spacing w:line="560" w:lineRule="exact"/>
        <w:ind w:firstLineChars="200" w:firstLine="560"/>
        <w:outlineLvl w:val="0"/>
        <w:rPr>
          <w:rFonts w:ascii="宋体"/>
          <w:bCs/>
          <w:sz w:val="28"/>
          <w:szCs w:val="24"/>
        </w:rPr>
      </w:pPr>
      <w:r>
        <w:rPr>
          <w:rFonts w:ascii="宋体" w:hint="eastAsia"/>
          <w:bCs/>
          <w:sz w:val="28"/>
          <w:szCs w:val="24"/>
        </w:rPr>
        <w:t>4.8</w:t>
      </w:r>
      <w:r w:rsidRPr="00B345A8">
        <w:rPr>
          <w:rFonts w:ascii="宋体" w:hint="eastAsia"/>
          <w:bCs/>
          <w:sz w:val="28"/>
          <w:szCs w:val="24"/>
        </w:rPr>
        <w:t>桥架主防腐层外有高密度、防损伤，具有反射紫外线作用的保护层，且表面光滑美观，以提高电缆桥架抗老化性能及使用寿命。</w:t>
      </w:r>
      <w:r w:rsidRPr="00B345A8">
        <w:rPr>
          <w:rFonts w:ascii="宋体" w:hint="eastAsia"/>
          <w:bCs/>
          <w:sz w:val="28"/>
          <w:szCs w:val="24"/>
        </w:rPr>
        <w:t> </w:t>
      </w:r>
    </w:p>
    <w:p w:rsidR="00D36B22" w:rsidRPr="00B345A8"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w:t>
      </w:r>
      <w:r>
        <w:rPr>
          <w:rFonts w:ascii="宋体" w:hint="eastAsia"/>
          <w:bCs/>
          <w:sz w:val="28"/>
          <w:szCs w:val="24"/>
        </w:rPr>
        <w:t>.9</w:t>
      </w:r>
      <w:r w:rsidRPr="00B345A8">
        <w:rPr>
          <w:rFonts w:ascii="宋体" w:hint="eastAsia"/>
          <w:bCs/>
          <w:sz w:val="28"/>
          <w:szCs w:val="24"/>
        </w:rPr>
        <w:t>桥架增强层内衬的玻纤布缠绕时单侧不少于2层，并采用三无（无碱、无蜡、无捻）无纺布编织而成。</w:t>
      </w:r>
      <w:r w:rsidRPr="00B345A8">
        <w:rPr>
          <w:rFonts w:ascii="宋体" w:hint="eastAsia"/>
          <w:bCs/>
          <w:sz w:val="28"/>
          <w:szCs w:val="24"/>
        </w:rPr>
        <w:t> </w:t>
      </w:r>
    </w:p>
    <w:p w:rsidR="00D36B22" w:rsidRPr="00B345A8"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w:t>
      </w:r>
      <w:r>
        <w:rPr>
          <w:rFonts w:ascii="宋体" w:hint="eastAsia"/>
          <w:bCs/>
          <w:sz w:val="28"/>
          <w:szCs w:val="24"/>
        </w:rPr>
        <w:t>10</w:t>
      </w:r>
      <w:r w:rsidRPr="00B345A8">
        <w:rPr>
          <w:rFonts w:ascii="宋体" w:hint="eastAsia"/>
          <w:bCs/>
          <w:sz w:val="28"/>
          <w:szCs w:val="24"/>
        </w:rPr>
        <w:t>桥架的任何端面、</w:t>
      </w:r>
      <w:proofErr w:type="gramStart"/>
      <w:r w:rsidRPr="00B345A8">
        <w:rPr>
          <w:rFonts w:ascii="宋体" w:hint="eastAsia"/>
          <w:bCs/>
          <w:sz w:val="28"/>
          <w:szCs w:val="24"/>
        </w:rPr>
        <w:t>连接面</w:t>
      </w:r>
      <w:proofErr w:type="gramEnd"/>
      <w:r>
        <w:rPr>
          <w:rFonts w:ascii="宋体" w:hint="eastAsia"/>
          <w:bCs/>
          <w:sz w:val="28"/>
          <w:szCs w:val="24"/>
        </w:rPr>
        <w:t>以</w:t>
      </w:r>
      <w:r w:rsidRPr="00B345A8">
        <w:rPr>
          <w:rFonts w:ascii="宋体" w:hint="eastAsia"/>
          <w:bCs/>
          <w:sz w:val="28"/>
          <w:szCs w:val="24"/>
        </w:rPr>
        <w:t>及连接</w:t>
      </w:r>
      <w:proofErr w:type="gramStart"/>
      <w:r w:rsidRPr="00B345A8">
        <w:rPr>
          <w:rFonts w:ascii="宋体" w:hint="eastAsia"/>
          <w:bCs/>
          <w:sz w:val="28"/>
          <w:szCs w:val="24"/>
        </w:rPr>
        <w:t>孔</w:t>
      </w:r>
      <w:r>
        <w:rPr>
          <w:rFonts w:ascii="宋体" w:hint="eastAsia"/>
          <w:bCs/>
          <w:sz w:val="28"/>
          <w:szCs w:val="24"/>
        </w:rPr>
        <w:t>具有防强</w:t>
      </w:r>
      <w:proofErr w:type="gramEnd"/>
      <w:r>
        <w:rPr>
          <w:rFonts w:ascii="宋体" w:hint="eastAsia"/>
          <w:bCs/>
          <w:sz w:val="28"/>
          <w:szCs w:val="24"/>
        </w:rPr>
        <w:t>腐蚀、</w:t>
      </w:r>
      <w:proofErr w:type="gramStart"/>
      <w:r w:rsidRPr="00B345A8">
        <w:rPr>
          <w:rFonts w:ascii="宋体" w:hint="eastAsia"/>
          <w:bCs/>
          <w:sz w:val="28"/>
          <w:szCs w:val="24"/>
        </w:rPr>
        <w:t>防强外力</w:t>
      </w:r>
      <w:proofErr w:type="gramEnd"/>
      <w:r w:rsidRPr="00B345A8">
        <w:rPr>
          <w:rFonts w:ascii="宋体" w:hint="eastAsia"/>
          <w:bCs/>
          <w:sz w:val="28"/>
          <w:szCs w:val="24"/>
        </w:rPr>
        <w:t>的措施。</w:t>
      </w:r>
      <w:r w:rsidRPr="00B345A8">
        <w:rPr>
          <w:rFonts w:ascii="宋体" w:hint="eastAsia"/>
          <w:bCs/>
          <w:sz w:val="28"/>
          <w:szCs w:val="24"/>
        </w:rPr>
        <w:t> </w:t>
      </w:r>
    </w:p>
    <w:p w:rsidR="00D36B22"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w:t>
      </w:r>
      <w:r>
        <w:rPr>
          <w:rFonts w:ascii="宋体" w:hint="eastAsia"/>
          <w:bCs/>
          <w:sz w:val="28"/>
          <w:szCs w:val="24"/>
        </w:rPr>
        <w:t>11</w:t>
      </w:r>
      <w:r w:rsidRPr="00B345A8">
        <w:rPr>
          <w:rFonts w:ascii="宋体" w:hint="eastAsia"/>
          <w:bCs/>
          <w:sz w:val="28"/>
          <w:szCs w:val="24"/>
        </w:rPr>
        <w:t>桥架附件连接片、伸缩片、</w:t>
      </w:r>
      <w:proofErr w:type="gramStart"/>
      <w:r w:rsidRPr="00B345A8">
        <w:rPr>
          <w:rFonts w:ascii="宋体" w:hint="eastAsia"/>
          <w:bCs/>
          <w:sz w:val="28"/>
          <w:szCs w:val="24"/>
        </w:rPr>
        <w:t>调宽片</w:t>
      </w:r>
      <w:proofErr w:type="gramEnd"/>
      <w:r w:rsidRPr="00B345A8">
        <w:rPr>
          <w:rFonts w:ascii="宋体" w:hint="eastAsia"/>
          <w:bCs/>
          <w:sz w:val="28"/>
          <w:szCs w:val="24"/>
        </w:rPr>
        <w:t>、调高片等附件均采用内衬钢骨架的复合环氧树脂型材料制作，并满足支撑强度要求。连接螺栓采用不锈钢螺栓，承载能力达</w:t>
      </w:r>
      <w:smartTag w:uri="urn:schemas-microsoft-com:office:smarttags" w:element="chmetcnv">
        <w:smartTagPr>
          <w:attr w:name="TCSC" w:val="0"/>
          <w:attr w:name="NumberType" w:val="1"/>
          <w:attr w:name="Negative" w:val="False"/>
          <w:attr w:name="HasSpace" w:val="False"/>
          <w:attr w:name="SourceValue" w:val="120"/>
          <w:attr w:name="UnitName" w:val="kg"/>
        </w:smartTagPr>
        <w:r w:rsidRPr="00B345A8">
          <w:rPr>
            <w:rFonts w:ascii="宋体" w:hint="eastAsia"/>
            <w:bCs/>
            <w:sz w:val="28"/>
            <w:szCs w:val="24"/>
          </w:rPr>
          <w:t>120kg</w:t>
        </w:r>
      </w:smartTag>
      <w:r w:rsidRPr="00B345A8">
        <w:rPr>
          <w:rFonts w:ascii="宋体" w:hint="eastAsia"/>
          <w:bCs/>
          <w:sz w:val="28"/>
          <w:szCs w:val="24"/>
        </w:rPr>
        <w:t>/m，提高防腐性能。</w:t>
      </w:r>
    </w:p>
    <w:p w:rsidR="00D36B22" w:rsidRPr="00B345A8" w:rsidRDefault="00D36B22" w:rsidP="00D36B22">
      <w:pPr>
        <w:spacing w:line="560" w:lineRule="exact"/>
        <w:ind w:firstLineChars="200" w:firstLine="560"/>
        <w:outlineLvl w:val="0"/>
        <w:rPr>
          <w:rFonts w:ascii="宋体"/>
          <w:bCs/>
          <w:sz w:val="28"/>
          <w:szCs w:val="24"/>
        </w:rPr>
      </w:pPr>
      <w:r>
        <w:rPr>
          <w:rFonts w:ascii="宋体" w:hint="eastAsia"/>
          <w:bCs/>
          <w:sz w:val="28"/>
          <w:szCs w:val="24"/>
        </w:rPr>
        <w:t>4.12</w:t>
      </w:r>
      <w:r w:rsidRPr="00B345A8">
        <w:rPr>
          <w:rFonts w:ascii="宋体" w:hint="eastAsia"/>
          <w:bCs/>
          <w:sz w:val="28"/>
          <w:szCs w:val="24"/>
        </w:rPr>
        <w:t>电缆桥架荷载设计安全系数不低于1.5（针对屈服点）。托架承受额定均布荷载时的相对挠度应不大于1/200。托架宽度≤</w:t>
      </w:r>
      <w:smartTag w:uri="urn:schemas-microsoft-com:office:smarttags" w:element="chmetcnv">
        <w:smartTagPr>
          <w:attr w:name="TCSC" w:val="0"/>
          <w:attr w:name="NumberType" w:val="1"/>
          <w:attr w:name="Negative" w:val="False"/>
          <w:attr w:name="HasSpace" w:val="False"/>
          <w:attr w:name="SourceValue" w:val="800"/>
          <w:attr w:name="UnitName" w:val="mm"/>
        </w:smartTagPr>
        <w:r w:rsidRPr="00B345A8">
          <w:rPr>
            <w:rFonts w:ascii="宋体" w:hint="eastAsia"/>
            <w:bCs/>
            <w:sz w:val="28"/>
            <w:szCs w:val="24"/>
          </w:rPr>
          <w:t>800mm</w:t>
        </w:r>
      </w:smartTag>
      <w:r w:rsidRPr="00B345A8">
        <w:rPr>
          <w:rFonts w:ascii="宋体" w:hint="eastAsia"/>
          <w:bCs/>
          <w:sz w:val="28"/>
          <w:szCs w:val="24"/>
        </w:rPr>
        <w:t>时额定均布荷载为</w:t>
      </w:r>
      <w:smartTag w:uri="urn:schemas-microsoft-com:office:smarttags" w:element="chmetcnv">
        <w:smartTagPr>
          <w:attr w:name="TCSC" w:val="0"/>
          <w:attr w:name="NumberType" w:val="1"/>
          <w:attr w:name="Negative" w:val="False"/>
          <w:attr w:name="HasSpace" w:val="False"/>
          <w:attr w:name="SourceValue" w:val="200"/>
          <w:attr w:name="UnitName" w:val="kg"/>
        </w:smartTagPr>
        <w:r w:rsidRPr="00B345A8">
          <w:rPr>
            <w:rFonts w:ascii="宋体" w:hint="eastAsia"/>
            <w:bCs/>
            <w:sz w:val="28"/>
            <w:szCs w:val="24"/>
          </w:rPr>
          <w:t>200kg</w:t>
        </w:r>
      </w:smartTag>
      <w:r w:rsidRPr="00B345A8">
        <w:rPr>
          <w:rFonts w:ascii="宋体" w:hint="eastAsia"/>
          <w:bCs/>
          <w:sz w:val="28"/>
          <w:szCs w:val="24"/>
        </w:rPr>
        <w:t>/m，托架&gt;</w:t>
      </w:r>
      <w:smartTag w:uri="urn:schemas-microsoft-com:office:smarttags" w:element="chmetcnv">
        <w:smartTagPr>
          <w:attr w:name="TCSC" w:val="0"/>
          <w:attr w:name="NumberType" w:val="1"/>
          <w:attr w:name="Negative" w:val="False"/>
          <w:attr w:name="HasSpace" w:val="False"/>
          <w:attr w:name="SourceValue" w:val="800"/>
          <w:attr w:name="UnitName" w:val="mm"/>
        </w:smartTagPr>
        <w:r w:rsidRPr="00B345A8">
          <w:rPr>
            <w:rFonts w:ascii="宋体" w:hint="eastAsia"/>
            <w:bCs/>
            <w:sz w:val="28"/>
            <w:szCs w:val="24"/>
          </w:rPr>
          <w:t>800mm</w:t>
        </w:r>
      </w:smartTag>
      <w:r w:rsidRPr="00B345A8">
        <w:rPr>
          <w:rFonts w:ascii="宋体" w:hint="eastAsia"/>
          <w:bCs/>
          <w:sz w:val="28"/>
          <w:szCs w:val="24"/>
        </w:rPr>
        <w:t>时额定均布荷载为</w:t>
      </w:r>
      <w:smartTag w:uri="urn:schemas-microsoft-com:office:smarttags" w:element="chmetcnv">
        <w:smartTagPr>
          <w:attr w:name="TCSC" w:val="0"/>
          <w:attr w:name="NumberType" w:val="1"/>
          <w:attr w:name="Negative" w:val="False"/>
          <w:attr w:name="HasSpace" w:val="False"/>
          <w:attr w:name="SourceValue" w:val="250"/>
          <w:attr w:name="UnitName" w:val="kg"/>
        </w:smartTagPr>
        <w:r w:rsidRPr="00B345A8">
          <w:rPr>
            <w:rFonts w:ascii="宋体" w:hint="eastAsia"/>
            <w:bCs/>
            <w:sz w:val="28"/>
            <w:szCs w:val="24"/>
          </w:rPr>
          <w:t>250kg</w:t>
        </w:r>
      </w:smartTag>
      <w:r w:rsidRPr="00B345A8">
        <w:rPr>
          <w:rFonts w:ascii="宋体" w:hint="eastAsia"/>
          <w:bCs/>
          <w:sz w:val="28"/>
          <w:szCs w:val="24"/>
        </w:rPr>
        <w:t>/m（不包括屋外冰雪及风负载）。</w:t>
      </w:r>
      <w:r w:rsidRPr="00B345A8">
        <w:rPr>
          <w:rFonts w:ascii="宋体" w:hint="eastAsia"/>
          <w:bCs/>
          <w:sz w:val="28"/>
          <w:szCs w:val="24"/>
        </w:rPr>
        <w:t> </w:t>
      </w:r>
    </w:p>
    <w:p w:rsidR="00D36B22" w:rsidRPr="00B345A8" w:rsidRDefault="00D36B22" w:rsidP="00D36B22">
      <w:pPr>
        <w:spacing w:line="560" w:lineRule="exact"/>
        <w:ind w:firstLineChars="200" w:firstLine="560"/>
        <w:outlineLvl w:val="0"/>
        <w:rPr>
          <w:rFonts w:ascii="宋体"/>
          <w:bCs/>
          <w:sz w:val="28"/>
          <w:szCs w:val="24"/>
        </w:rPr>
      </w:pPr>
      <w:r>
        <w:rPr>
          <w:rFonts w:ascii="宋体" w:hint="eastAsia"/>
          <w:bCs/>
          <w:sz w:val="28"/>
          <w:szCs w:val="24"/>
        </w:rPr>
        <w:t>4.13</w:t>
      </w:r>
      <w:proofErr w:type="gramStart"/>
      <w:r w:rsidRPr="00B345A8">
        <w:rPr>
          <w:rFonts w:ascii="宋体" w:hint="eastAsia"/>
          <w:bCs/>
          <w:sz w:val="28"/>
          <w:szCs w:val="24"/>
        </w:rPr>
        <w:t>梯级横橙中心距</w:t>
      </w:r>
      <w:proofErr w:type="gramEnd"/>
      <w:r w:rsidRPr="00B345A8">
        <w:rPr>
          <w:rFonts w:ascii="宋体" w:hint="eastAsia"/>
          <w:bCs/>
          <w:sz w:val="28"/>
          <w:szCs w:val="24"/>
        </w:rPr>
        <w:t>不大于</w:t>
      </w:r>
      <w:smartTag w:uri="urn:schemas-microsoft-com:office:smarttags" w:element="chmetcnv">
        <w:smartTagPr>
          <w:attr w:name="TCSC" w:val="0"/>
          <w:attr w:name="NumberType" w:val="1"/>
          <w:attr w:name="Negative" w:val="False"/>
          <w:attr w:name="HasSpace" w:val="False"/>
          <w:attr w:name="SourceValue" w:val="350"/>
          <w:attr w:name="UnitName" w:val="mm"/>
        </w:smartTagPr>
        <w:r w:rsidRPr="00B345A8">
          <w:rPr>
            <w:rFonts w:ascii="宋体" w:hint="eastAsia"/>
            <w:bCs/>
            <w:sz w:val="28"/>
            <w:szCs w:val="24"/>
          </w:rPr>
          <w:t>350mm</w:t>
        </w:r>
      </w:smartTag>
      <w:r w:rsidRPr="00B345A8">
        <w:rPr>
          <w:rFonts w:ascii="宋体" w:hint="eastAsia"/>
          <w:bCs/>
          <w:sz w:val="28"/>
          <w:szCs w:val="24"/>
        </w:rPr>
        <w:t>，在尽量降低桥架自重的同时提高桥架的强度，保证满足大跨距的需要。</w:t>
      </w:r>
      <w:r w:rsidRPr="00B345A8">
        <w:rPr>
          <w:rFonts w:ascii="宋体" w:hint="eastAsia"/>
          <w:bCs/>
          <w:sz w:val="28"/>
          <w:szCs w:val="24"/>
        </w:rPr>
        <w:t> </w:t>
      </w:r>
    </w:p>
    <w:p w:rsidR="00D36B22"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4.1</w:t>
      </w:r>
      <w:r>
        <w:rPr>
          <w:rFonts w:ascii="宋体" w:hint="eastAsia"/>
          <w:bCs/>
          <w:sz w:val="28"/>
          <w:szCs w:val="24"/>
        </w:rPr>
        <w:t>4</w:t>
      </w:r>
      <w:r w:rsidRPr="00B345A8">
        <w:rPr>
          <w:rFonts w:ascii="宋体" w:hint="eastAsia"/>
          <w:bCs/>
          <w:sz w:val="28"/>
          <w:szCs w:val="24"/>
        </w:rPr>
        <w:t>复合环氧树脂配料中，填料采用微粉级轻质氢氧化铝，以减轻桥架自重，便于安装和维修，同时，微粉级轻质氢氧化铝是优质</w:t>
      </w:r>
      <w:r w:rsidRPr="00B345A8">
        <w:rPr>
          <w:rFonts w:ascii="宋体" w:hint="eastAsia"/>
          <w:bCs/>
          <w:sz w:val="28"/>
          <w:szCs w:val="24"/>
        </w:rPr>
        <w:lastRenderedPageBreak/>
        <w:t>的阻燃材料，可以明显提高桥架的阻燃性能。</w:t>
      </w:r>
    </w:p>
    <w:p w:rsidR="00D36B22" w:rsidRPr="00B345A8" w:rsidRDefault="00D36B22" w:rsidP="00D36B22">
      <w:pPr>
        <w:spacing w:line="560" w:lineRule="exact"/>
        <w:ind w:firstLineChars="200" w:firstLine="560"/>
        <w:outlineLvl w:val="0"/>
        <w:rPr>
          <w:rFonts w:ascii="宋体"/>
          <w:bCs/>
          <w:sz w:val="28"/>
          <w:szCs w:val="24"/>
        </w:rPr>
      </w:pPr>
      <w:r>
        <w:rPr>
          <w:rFonts w:ascii="宋体" w:hint="eastAsia"/>
          <w:bCs/>
          <w:sz w:val="28"/>
          <w:szCs w:val="24"/>
        </w:rPr>
        <w:t>4.15</w:t>
      </w:r>
      <w:r w:rsidRPr="00B345A8">
        <w:rPr>
          <w:rFonts w:ascii="宋体" w:hint="eastAsia"/>
          <w:bCs/>
          <w:sz w:val="28"/>
          <w:szCs w:val="24"/>
        </w:rPr>
        <w:t>桥架所有连接、紧固件等都要求采用不锈钢材料。</w:t>
      </w:r>
      <w:r w:rsidRPr="00B345A8">
        <w:rPr>
          <w:rFonts w:ascii="宋体" w:hint="eastAsia"/>
          <w:bCs/>
          <w:sz w:val="28"/>
          <w:szCs w:val="24"/>
        </w:rPr>
        <w:t> </w:t>
      </w:r>
    </w:p>
    <w:p w:rsidR="00D36B22" w:rsidRPr="00B345A8"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4.1</w:t>
      </w:r>
      <w:r>
        <w:rPr>
          <w:rFonts w:ascii="宋体" w:hint="eastAsia"/>
          <w:bCs/>
          <w:sz w:val="28"/>
          <w:szCs w:val="24"/>
        </w:rPr>
        <w:t>6</w:t>
      </w:r>
      <w:r w:rsidRPr="00B345A8">
        <w:rPr>
          <w:rFonts w:ascii="宋体" w:hint="eastAsia"/>
          <w:bCs/>
          <w:sz w:val="28"/>
          <w:szCs w:val="24"/>
        </w:rPr>
        <w:t>桥架长度的极限偏差范围：长度为</w:t>
      </w:r>
      <w:smartTag w:uri="urn:schemas-microsoft-com:office:smarttags" w:element="chmetcnv">
        <w:smartTagPr>
          <w:attr w:name="TCSC" w:val="0"/>
          <w:attr w:name="NumberType" w:val="1"/>
          <w:attr w:name="Negative" w:val="False"/>
          <w:attr w:name="HasSpace" w:val="False"/>
          <w:attr w:name="SourceValue" w:val="2000"/>
          <w:attr w:name="UnitName" w:val="mm"/>
        </w:smartTagPr>
        <w:r w:rsidRPr="00B345A8">
          <w:rPr>
            <w:rFonts w:ascii="宋体" w:hint="eastAsia"/>
            <w:bCs/>
            <w:sz w:val="28"/>
            <w:szCs w:val="24"/>
          </w:rPr>
          <w:t>2000mm</w:t>
        </w:r>
      </w:smartTag>
      <w:r w:rsidRPr="00B345A8">
        <w:rPr>
          <w:rFonts w:ascii="宋体" w:hint="eastAsia"/>
          <w:bCs/>
          <w:sz w:val="28"/>
          <w:szCs w:val="24"/>
        </w:rPr>
        <w:t>时为±</w:t>
      </w:r>
      <w:smartTag w:uri="urn:schemas-microsoft-com:office:smarttags" w:element="chmetcnv">
        <w:smartTagPr>
          <w:attr w:name="TCSC" w:val="0"/>
          <w:attr w:name="NumberType" w:val="1"/>
          <w:attr w:name="Negative" w:val="False"/>
          <w:attr w:name="HasSpace" w:val="False"/>
          <w:attr w:name="SourceValue" w:val="2"/>
          <w:attr w:name="UnitName" w:val="mm"/>
        </w:smartTagPr>
        <w:r w:rsidRPr="00B345A8">
          <w:rPr>
            <w:rFonts w:ascii="宋体" w:hint="eastAsia"/>
            <w:bCs/>
            <w:sz w:val="28"/>
            <w:szCs w:val="24"/>
          </w:rPr>
          <w:t>2mm</w:t>
        </w:r>
      </w:smartTag>
      <w:r w:rsidRPr="00B345A8">
        <w:rPr>
          <w:rFonts w:ascii="宋体" w:hint="eastAsia"/>
          <w:bCs/>
          <w:sz w:val="28"/>
          <w:szCs w:val="24"/>
        </w:rPr>
        <w:t>，</w:t>
      </w:r>
      <w:smartTag w:uri="urn:schemas-microsoft-com:office:smarttags" w:element="chmetcnv">
        <w:smartTagPr>
          <w:attr w:name="TCSC" w:val="0"/>
          <w:attr w:name="NumberType" w:val="1"/>
          <w:attr w:name="Negative" w:val="False"/>
          <w:attr w:name="HasSpace" w:val="False"/>
          <w:attr w:name="SourceValue" w:val="4000"/>
          <w:attr w:name="UnitName" w:val="mm"/>
        </w:smartTagPr>
        <w:r w:rsidRPr="00B345A8">
          <w:rPr>
            <w:rFonts w:ascii="宋体" w:hint="eastAsia"/>
            <w:bCs/>
            <w:sz w:val="28"/>
            <w:szCs w:val="24"/>
          </w:rPr>
          <w:t>4000mm</w:t>
        </w:r>
      </w:smartTag>
      <w:r w:rsidRPr="00B345A8">
        <w:rPr>
          <w:rFonts w:ascii="宋体" w:hint="eastAsia"/>
          <w:bCs/>
          <w:sz w:val="28"/>
          <w:szCs w:val="24"/>
        </w:rPr>
        <w:t>时为±</w:t>
      </w:r>
      <w:smartTag w:uri="urn:schemas-microsoft-com:office:smarttags" w:element="chmetcnv">
        <w:smartTagPr>
          <w:attr w:name="TCSC" w:val="0"/>
          <w:attr w:name="NumberType" w:val="1"/>
          <w:attr w:name="Negative" w:val="False"/>
          <w:attr w:name="HasSpace" w:val="False"/>
          <w:attr w:name="SourceValue" w:val="3"/>
          <w:attr w:name="UnitName" w:val="mm"/>
        </w:smartTagPr>
        <w:r w:rsidRPr="00B345A8">
          <w:rPr>
            <w:rFonts w:ascii="宋体" w:hint="eastAsia"/>
            <w:bCs/>
            <w:sz w:val="28"/>
            <w:szCs w:val="24"/>
          </w:rPr>
          <w:t>3mm</w:t>
        </w:r>
      </w:smartTag>
      <w:r>
        <w:rPr>
          <w:rFonts w:ascii="宋体" w:hint="eastAsia"/>
          <w:bCs/>
          <w:sz w:val="28"/>
          <w:szCs w:val="24"/>
        </w:rPr>
        <w:t>。</w:t>
      </w:r>
    </w:p>
    <w:p w:rsidR="00D36B22"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4.1</w:t>
      </w:r>
      <w:r>
        <w:rPr>
          <w:rFonts w:ascii="宋体" w:hint="eastAsia"/>
          <w:bCs/>
          <w:sz w:val="28"/>
          <w:szCs w:val="24"/>
        </w:rPr>
        <w:t>7</w:t>
      </w:r>
      <w:r w:rsidRPr="00B345A8">
        <w:rPr>
          <w:rFonts w:ascii="宋体" w:hint="eastAsia"/>
          <w:bCs/>
          <w:sz w:val="28"/>
          <w:szCs w:val="24"/>
        </w:rPr>
        <w:t>桥架盖板采用不锈钢压扣，便于安装。</w:t>
      </w:r>
      <w:r w:rsidRPr="00B345A8">
        <w:rPr>
          <w:rFonts w:ascii="宋体" w:hint="eastAsia"/>
          <w:bCs/>
          <w:sz w:val="28"/>
          <w:szCs w:val="24"/>
        </w:rPr>
        <w:t> </w:t>
      </w:r>
    </w:p>
    <w:p w:rsidR="00D36B22"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w:t>
      </w:r>
      <w:r>
        <w:rPr>
          <w:rFonts w:ascii="宋体" w:hint="eastAsia"/>
          <w:bCs/>
          <w:sz w:val="28"/>
          <w:szCs w:val="24"/>
        </w:rPr>
        <w:t>18</w:t>
      </w:r>
      <w:r w:rsidRPr="00B345A8">
        <w:rPr>
          <w:rFonts w:ascii="宋体" w:hint="eastAsia"/>
          <w:bCs/>
          <w:sz w:val="28"/>
          <w:szCs w:val="24"/>
        </w:rPr>
        <w:t>桥架颜色为果绿色，表面处理、涂层质量应符合以下规定：</w:t>
      </w:r>
      <w:r w:rsidRPr="00B345A8">
        <w:rPr>
          <w:rFonts w:ascii="宋体" w:hint="eastAsia"/>
          <w:bCs/>
          <w:sz w:val="28"/>
          <w:szCs w:val="24"/>
        </w:rPr>
        <w:t> </w:t>
      </w:r>
    </w:p>
    <w:p w:rsidR="00D36B22" w:rsidRDefault="00D36B22" w:rsidP="00D36B22">
      <w:pPr>
        <w:spacing w:line="560" w:lineRule="exact"/>
        <w:rPr>
          <w:rFonts w:ascii="宋体"/>
          <w:bCs/>
          <w:sz w:val="28"/>
          <w:szCs w:val="24"/>
        </w:rPr>
      </w:pPr>
      <w:r w:rsidRPr="00B345A8">
        <w:rPr>
          <w:rFonts w:ascii="宋体" w:hint="eastAsia"/>
          <w:bCs/>
          <w:sz w:val="28"/>
          <w:szCs w:val="24"/>
        </w:rPr>
        <w:t>桥架加工形成后，断面形状应端正、无扭曲、弯曲、裂纹、边缘毛刺等缺陷</w:t>
      </w:r>
      <w:r>
        <w:rPr>
          <w:rFonts w:ascii="宋体" w:hint="eastAsia"/>
          <w:bCs/>
          <w:sz w:val="28"/>
          <w:szCs w:val="24"/>
        </w:rPr>
        <w:t>。</w:t>
      </w:r>
    </w:p>
    <w:p w:rsidR="00D36B22" w:rsidRDefault="00D36B22" w:rsidP="00D36B22">
      <w:pPr>
        <w:spacing w:line="560" w:lineRule="exact"/>
        <w:ind w:firstLineChars="200" w:firstLine="560"/>
        <w:outlineLvl w:val="0"/>
        <w:rPr>
          <w:rFonts w:ascii="宋体"/>
          <w:bCs/>
          <w:sz w:val="28"/>
          <w:szCs w:val="24"/>
        </w:rPr>
      </w:pPr>
      <w:r w:rsidRPr="00B345A8">
        <w:rPr>
          <w:rFonts w:ascii="宋体" w:hint="eastAsia"/>
          <w:bCs/>
          <w:sz w:val="28"/>
          <w:szCs w:val="24"/>
        </w:rPr>
        <w:t>4.</w:t>
      </w:r>
      <w:r>
        <w:rPr>
          <w:rFonts w:ascii="宋体" w:hint="eastAsia"/>
          <w:bCs/>
          <w:sz w:val="28"/>
          <w:szCs w:val="24"/>
        </w:rPr>
        <w:t>19桥架的走线槽应光滑、平整、无损伤电缆绝缘的凸起和尖角。</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 xml:space="preserve">4.20 </w:t>
      </w:r>
      <w:r w:rsidRPr="00B345A8">
        <w:rPr>
          <w:rFonts w:ascii="宋体" w:hint="eastAsia"/>
          <w:bCs/>
          <w:sz w:val="28"/>
          <w:szCs w:val="24"/>
        </w:rPr>
        <w:t>桥架</w:t>
      </w:r>
      <w:proofErr w:type="gramStart"/>
      <w:r w:rsidRPr="00B345A8">
        <w:rPr>
          <w:rFonts w:ascii="宋体" w:hint="eastAsia"/>
          <w:bCs/>
          <w:sz w:val="28"/>
          <w:szCs w:val="24"/>
        </w:rPr>
        <w:t>每端各8个</w:t>
      </w:r>
      <w:proofErr w:type="gramEnd"/>
      <w:r w:rsidRPr="00B345A8">
        <w:rPr>
          <w:rFonts w:ascii="宋体" w:hint="eastAsia"/>
          <w:bCs/>
          <w:sz w:val="28"/>
          <w:szCs w:val="24"/>
        </w:rPr>
        <w:t>连接孔。</w:t>
      </w:r>
    </w:p>
    <w:p w:rsidR="00D36B22" w:rsidRPr="00D51BAD" w:rsidRDefault="00D36B22" w:rsidP="00D36B22">
      <w:pPr>
        <w:spacing w:line="560" w:lineRule="exact"/>
        <w:outlineLvl w:val="0"/>
        <w:rPr>
          <w:rFonts w:ascii="宋体"/>
          <w:b/>
          <w:bCs/>
          <w:sz w:val="28"/>
          <w:szCs w:val="24"/>
        </w:rPr>
      </w:pPr>
      <w:r w:rsidRPr="00D51BAD">
        <w:rPr>
          <w:rFonts w:ascii="宋体" w:hint="eastAsia"/>
          <w:b/>
          <w:bCs/>
          <w:sz w:val="28"/>
          <w:szCs w:val="24"/>
        </w:rPr>
        <w:t>5.图纸和技术文件</w:t>
      </w:r>
      <w:bookmarkEnd w:id="20"/>
    </w:p>
    <w:p w:rsidR="00D36B22" w:rsidRPr="002239FB" w:rsidRDefault="00D36B22" w:rsidP="00D36B22">
      <w:pPr>
        <w:spacing w:line="560" w:lineRule="exact"/>
        <w:ind w:firstLineChars="200" w:firstLine="560"/>
        <w:outlineLvl w:val="0"/>
        <w:rPr>
          <w:rFonts w:ascii="宋体"/>
          <w:bCs/>
          <w:sz w:val="28"/>
          <w:szCs w:val="24"/>
        </w:rPr>
      </w:pPr>
      <w:bookmarkStart w:id="21" w:name="_Toc376968409"/>
      <w:r>
        <w:rPr>
          <w:rFonts w:ascii="宋体" w:hint="eastAsia"/>
          <w:bCs/>
          <w:sz w:val="28"/>
          <w:szCs w:val="24"/>
        </w:rPr>
        <w:t>5</w:t>
      </w:r>
      <w:r w:rsidRPr="002239FB">
        <w:rPr>
          <w:rFonts w:ascii="宋体" w:hint="eastAsia"/>
          <w:bCs/>
          <w:sz w:val="28"/>
          <w:szCs w:val="24"/>
        </w:rPr>
        <w:t>.1结构和功能描述。</w:t>
      </w:r>
    </w:p>
    <w:p w:rsidR="00D36B22" w:rsidRPr="002239FB" w:rsidRDefault="00D36B22" w:rsidP="00D36B22">
      <w:pPr>
        <w:spacing w:line="560" w:lineRule="exact"/>
        <w:ind w:firstLineChars="200" w:firstLine="560"/>
        <w:outlineLvl w:val="0"/>
        <w:rPr>
          <w:rFonts w:ascii="宋体"/>
          <w:bCs/>
          <w:sz w:val="28"/>
          <w:szCs w:val="24"/>
        </w:rPr>
      </w:pPr>
      <w:r>
        <w:rPr>
          <w:rFonts w:ascii="宋体" w:hint="eastAsia"/>
          <w:bCs/>
          <w:sz w:val="28"/>
          <w:szCs w:val="24"/>
        </w:rPr>
        <w:t>5</w:t>
      </w:r>
      <w:r w:rsidRPr="002239FB">
        <w:rPr>
          <w:rFonts w:ascii="宋体" w:hint="eastAsia"/>
          <w:bCs/>
          <w:sz w:val="28"/>
          <w:szCs w:val="24"/>
        </w:rPr>
        <w:t>.2</w:t>
      </w:r>
      <w:r w:rsidRPr="002239FB">
        <w:rPr>
          <w:rFonts w:ascii="宋体"/>
          <w:bCs/>
          <w:sz w:val="28"/>
          <w:szCs w:val="24"/>
        </w:rPr>
        <w:t>数据表（</w:t>
      </w:r>
      <w:r w:rsidRPr="002239FB">
        <w:rPr>
          <w:rFonts w:ascii="宋体" w:hint="eastAsia"/>
          <w:bCs/>
          <w:sz w:val="28"/>
          <w:szCs w:val="24"/>
        </w:rPr>
        <w:t>施工方</w:t>
      </w:r>
      <w:r w:rsidRPr="002239FB">
        <w:rPr>
          <w:rFonts w:ascii="宋体"/>
          <w:bCs/>
          <w:sz w:val="28"/>
          <w:szCs w:val="24"/>
        </w:rPr>
        <w:t>的图纸资料交付表清单）</w:t>
      </w:r>
      <w:r w:rsidRPr="002239FB">
        <w:rPr>
          <w:rFonts w:ascii="宋体" w:hint="eastAsia"/>
          <w:bCs/>
          <w:sz w:val="28"/>
          <w:szCs w:val="24"/>
        </w:rPr>
        <w:t>。</w:t>
      </w:r>
    </w:p>
    <w:p w:rsidR="00D36B22" w:rsidRPr="002239FB" w:rsidRDefault="00D36B22" w:rsidP="00D36B22">
      <w:pPr>
        <w:spacing w:line="560" w:lineRule="exact"/>
        <w:ind w:firstLineChars="200" w:firstLine="560"/>
        <w:outlineLvl w:val="0"/>
        <w:rPr>
          <w:rFonts w:ascii="宋体"/>
          <w:bCs/>
          <w:sz w:val="28"/>
          <w:szCs w:val="24"/>
        </w:rPr>
      </w:pPr>
      <w:r>
        <w:rPr>
          <w:rFonts w:ascii="宋体" w:hint="eastAsia"/>
          <w:bCs/>
          <w:sz w:val="28"/>
          <w:szCs w:val="24"/>
        </w:rPr>
        <w:t>5</w:t>
      </w:r>
      <w:r w:rsidRPr="002239FB">
        <w:rPr>
          <w:rFonts w:ascii="宋体" w:hint="eastAsia"/>
          <w:bCs/>
          <w:sz w:val="28"/>
          <w:szCs w:val="24"/>
        </w:rPr>
        <w:t>.3</w:t>
      </w:r>
      <w:r w:rsidRPr="002239FB">
        <w:rPr>
          <w:rFonts w:ascii="宋体"/>
          <w:bCs/>
          <w:sz w:val="28"/>
          <w:szCs w:val="24"/>
        </w:rPr>
        <w:t>设备主要部件材质及关键外购件的合格证明</w:t>
      </w:r>
      <w:r w:rsidRPr="002239FB">
        <w:rPr>
          <w:rFonts w:ascii="宋体" w:hint="eastAsia"/>
          <w:bCs/>
          <w:sz w:val="28"/>
          <w:szCs w:val="24"/>
        </w:rPr>
        <w:t>。</w:t>
      </w:r>
    </w:p>
    <w:p w:rsidR="00D36B22" w:rsidRPr="002239FB" w:rsidRDefault="00D36B22" w:rsidP="00D36B22">
      <w:pPr>
        <w:spacing w:line="560" w:lineRule="exact"/>
        <w:ind w:firstLineChars="200" w:firstLine="560"/>
        <w:outlineLvl w:val="0"/>
        <w:rPr>
          <w:rFonts w:ascii="宋体"/>
          <w:bCs/>
          <w:sz w:val="28"/>
          <w:szCs w:val="24"/>
        </w:rPr>
      </w:pPr>
      <w:r>
        <w:rPr>
          <w:rFonts w:ascii="宋体" w:hint="eastAsia"/>
          <w:bCs/>
          <w:sz w:val="28"/>
          <w:szCs w:val="24"/>
        </w:rPr>
        <w:t>5</w:t>
      </w:r>
      <w:r w:rsidRPr="002239FB">
        <w:rPr>
          <w:rFonts w:ascii="宋体" w:hint="eastAsia"/>
          <w:bCs/>
          <w:sz w:val="28"/>
          <w:szCs w:val="24"/>
        </w:rPr>
        <w:t>.4</w:t>
      </w:r>
      <w:r w:rsidRPr="002239FB">
        <w:rPr>
          <w:rFonts w:ascii="宋体"/>
          <w:bCs/>
          <w:sz w:val="28"/>
          <w:szCs w:val="24"/>
        </w:rPr>
        <w:t>计划的文件、图纸交付安排，与</w:t>
      </w:r>
      <w:r w:rsidRPr="002239FB">
        <w:rPr>
          <w:rFonts w:ascii="宋体" w:hint="eastAsia"/>
          <w:bCs/>
          <w:sz w:val="28"/>
          <w:szCs w:val="24"/>
        </w:rPr>
        <w:t>技术</w:t>
      </w:r>
      <w:r w:rsidRPr="002239FB">
        <w:rPr>
          <w:rFonts w:ascii="宋体"/>
          <w:bCs/>
          <w:sz w:val="28"/>
          <w:szCs w:val="24"/>
        </w:rPr>
        <w:t>联络安排</w:t>
      </w:r>
      <w:r w:rsidRPr="002239FB">
        <w:rPr>
          <w:rFonts w:ascii="宋体" w:hint="eastAsia"/>
          <w:bCs/>
          <w:sz w:val="28"/>
          <w:szCs w:val="24"/>
        </w:rPr>
        <w:t>。</w:t>
      </w:r>
    </w:p>
    <w:p w:rsidR="00D36B22" w:rsidRPr="002239FB" w:rsidRDefault="00D36B22" w:rsidP="00D36B22">
      <w:pPr>
        <w:spacing w:line="560" w:lineRule="exact"/>
        <w:ind w:firstLineChars="200" w:firstLine="560"/>
        <w:outlineLvl w:val="0"/>
        <w:rPr>
          <w:rFonts w:ascii="宋体"/>
          <w:bCs/>
          <w:sz w:val="28"/>
          <w:szCs w:val="24"/>
        </w:rPr>
      </w:pPr>
      <w:r>
        <w:rPr>
          <w:rFonts w:ascii="宋体" w:hint="eastAsia"/>
          <w:bCs/>
          <w:sz w:val="28"/>
          <w:szCs w:val="24"/>
        </w:rPr>
        <w:t>5</w:t>
      </w:r>
      <w:r w:rsidRPr="002239FB">
        <w:rPr>
          <w:rFonts w:ascii="宋体" w:hint="eastAsia"/>
          <w:bCs/>
          <w:sz w:val="28"/>
          <w:szCs w:val="24"/>
        </w:rPr>
        <w:t>.5</w:t>
      </w:r>
      <w:r w:rsidRPr="002239FB">
        <w:rPr>
          <w:rFonts w:ascii="宋体"/>
          <w:bCs/>
          <w:sz w:val="28"/>
          <w:szCs w:val="24"/>
        </w:rPr>
        <w:t>技术资料包括图纸、安装使用说明书及其他技术资料，质量检验证书、产品合格证书、交货清单等。</w:t>
      </w:r>
      <w:bookmarkStart w:id="22" w:name="_Toc282520387"/>
      <w:bookmarkStart w:id="23" w:name="_Toc285541759"/>
      <w:bookmarkStart w:id="24" w:name="_Toc290563986"/>
      <w:bookmarkStart w:id="25" w:name="_Toc290627882"/>
      <w:bookmarkEnd w:id="22"/>
      <w:bookmarkEnd w:id="23"/>
      <w:bookmarkEnd w:id="24"/>
      <w:bookmarkEnd w:id="25"/>
    </w:p>
    <w:p w:rsidR="00D36B22" w:rsidRPr="00D51BAD" w:rsidRDefault="00D36B22" w:rsidP="00D36B22">
      <w:pPr>
        <w:spacing w:line="560" w:lineRule="exact"/>
        <w:outlineLvl w:val="0"/>
        <w:rPr>
          <w:rFonts w:ascii="宋体"/>
          <w:b/>
          <w:bCs/>
          <w:sz w:val="28"/>
          <w:szCs w:val="24"/>
        </w:rPr>
      </w:pPr>
      <w:r w:rsidRPr="00D51BAD">
        <w:rPr>
          <w:rFonts w:ascii="宋体" w:hint="eastAsia"/>
          <w:b/>
          <w:bCs/>
          <w:sz w:val="28"/>
          <w:szCs w:val="24"/>
        </w:rPr>
        <w:t>6.施工方案及过程控制</w:t>
      </w:r>
      <w:bookmarkEnd w:id="21"/>
    </w:p>
    <w:p w:rsidR="00D36B22" w:rsidRPr="002239FB" w:rsidRDefault="00D36B22" w:rsidP="00D36B22">
      <w:pPr>
        <w:spacing w:line="560" w:lineRule="exact"/>
        <w:ind w:firstLineChars="200" w:firstLine="560"/>
        <w:outlineLvl w:val="0"/>
        <w:rPr>
          <w:rFonts w:ascii="宋体"/>
          <w:bCs/>
          <w:sz w:val="28"/>
          <w:szCs w:val="24"/>
        </w:rPr>
      </w:pPr>
      <w:bookmarkStart w:id="26" w:name="_Toc376968411"/>
      <w:r>
        <w:rPr>
          <w:rFonts w:ascii="宋体" w:hint="eastAsia"/>
          <w:bCs/>
          <w:sz w:val="28"/>
          <w:szCs w:val="24"/>
        </w:rPr>
        <w:t>6</w:t>
      </w:r>
      <w:r w:rsidRPr="002239FB">
        <w:rPr>
          <w:rFonts w:ascii="宋体" w:hint="eastAsia"/>
          <w:bCs/>
          <w:sz w:val="28"/>
          <w:szCs w:val="24"/>
        </w:rPr>
        <w:t>.1施工方应根据现场勘查结果制定施工组织方案。</w:t>
      </w:r>
      <w:proofErr w:type="gramStart"/>
      <w:r w:rsidRPr="002239FB">
        <w:rPr>
          <w:rFonts w:ascii="宋体" w:hint="eastAsia"/>
          <w:bCs/>
          <w:sz w:val="28"/>
          <w:szCs w:val="24"/>
        </w:rPr>
        <w:t>本改造</w:t>
      </w:r>
      <w:proofErr w:type="gramEnd"/>
      <w:r w:rsidRPr="002239FB">
        <w:rPr>
          <w:rFonts w:ascii="宋体" w:hint="eastAsia"/>
          <w:bCs/>
          <w:sz w:val="28"/>
          <w:szCs w:val="24"/>
        </w:rPr>
        <w:t>项目总工期自合同签订之日开始6个月完成设备安装调试。自合同签订之日开始15天内，施工方在投标时应列出所有设备的安装工期计划、</w:t>
      </w:r>
      <w:r>
        <w:rPr>
          <w:rFonts w:ascii="宋体" w:hint="eastAsia"/>
          <w:bCs/>
          <w:sz w:val="28"/>
          <w:szCs w:val="24"/>
        </w:rPr>
        <w:t>图纸</w:t>
      </w:r>
      <w:r w:rsidRPr="002239FB">
        <w:rPr>
          <w:rFonts w:ascii="宋体" w:hint="eastAsia"/>
          <w:bCs/>
          <w:sz w:val="28"/>
          <w:szCs w:val="24"/>
        </w:rPr>
        <w:t>资料，并应明确各项工作是否需要生产停机，如需</w:t>
      </w:r>
      <w:proofErr w:type="gramStart"/>
      <w:r w:rsidRPr="002239FB">
        <w:rPr>
          <w:rFonts w:ascii="宋体" w:hint="eastAsia"/>
          <w:bCs/>
          <w:sz w:val="28"/>
          <w:szCs w:val="24"/>
        </w:rPr>
        <w:t>停机请</w:t>
      </w:r>
      <w:proofErr w:type="gramEnd"/>
      <w:r w:rsidRPr="002239FB">
        <w:rPr>
          <w:rFonts w:ascii="宋体" w:hint="eastAsia"/>
          <w:bCs/>
          <w:sz w:val="28"/>
          <w:szCs w:val="24"/>
        </w:rPr>
        <w:t>说明停机时间。</w:t>
      </w:r>
    </w:p>
    <w:p w:rsidR="00D36B22" w:rsidRPr="002239FB" w:rsidRDefault="00D36B22" w:rsidP="00D36B22">
      <w:pPr>
        <w:spacing w:line="560" w:lineRule="exact"/>
        <w:ind w:firstLineChars="200" w:firstLine="560"/>
        <w:outlineLvl w:val="0"/>
        <w:rPr>
          <w:rFonts w:ascii="宋体"/>
          <w:bCs/>
          <w:sz w:val="28"/>
          <w:szCs w:val="24"/>
        </w:rPr>
      </w:pPr>
      <w:r>
        <w:rPr>
          <w:rFonts w:ascii="宋体" w:hint="eastAsia"/>
          <w:bCs/>
          <w:sz w:val="28"/>
          <w:szCs w:val="24"/>
        </w:rPr>
        <w:lastRenderedPageBreak/>
        <w:t>6</w:t>
      </w:r>
      <w:r w:rsidRPr="002239FB">
        <w:rPr>
          <w:rFonts w:ascii="宋体" w:hint="eastAsia"/>
          <w:bCs/>
          <w:sz w:val="28"/>
          <w:szCs w:val="24"/>
        </w:rPr>
        <w:t>.2施工方在施工前需向采购方进行施工申请，在得到采购方的同意后方可进行施工。由于采购方的原因导致施工方无法进行现场施工时，</w:t>
      </w:r>
      <w:proofErr w:type="gramStart"/>
      <w:r w:rsidRPr="002239FB">
        <w:rPr>
          <w:rFonts w:ascii="宋体" w:hint="eastAsia"/>
          <w:bCs/>
          <w:sz w:val="28"/>
          <w:szCs w:val="24"/>
        </w:rPr>
        <w:t>本改造</w:t>
      </w:r>
      <w:proofErr w:type="gramEnd"/>
      <w:r w:rsidRPr="002239FB">
        <w:rPr>
          <w:rFonts w:ascii="宋体" w:hint="eastAsia"/>
          <w:bCs/>
          <w:sz w:val="28"/>
          <w:szCs w:val="24"/>
        </w:rPr>
        <w:t xml:space="preserve">项目总工期相应顺延，但现场实施改造工期仍不得超出上述要求。 </w:t>
      </w:r>
    </w:p>
    <w:p w:rsidR="00D36B22" w:rsidRPr="002239FB" w:rsidRDefault="00D36B22" w:rsidP="00D36B22">
      <w:pPr>
        <w:spacing w:line="560" w:lineRule="exact"/>
        <w:ind w:firstLineChars="200" w:firstLine="560"/>
        <w:outlineLvl w:val="0"/>
        <w:rPr>
          <w:rFonts w:ascii="宋体"/>
          <w:bCs/>
          <w:sz w:val="28"/>
          <w:szCs w:val="24"/>
        </w:rPr>
      </w:pPr>
      <w:r>
        <w:rPr>
          <w:rFonts w:ascii="宋体" w:hint="eastAsia"/>
          <w:bCs/>
          <w:sz w:val="28"/>
          <w:szCs w:val="24"/>
        </w:rPr>
        <w:t>6</w:t>
      </w:r>
      <w:r w:rsidRPr="002239FB">
        <w:rPr>
          <w:rFonts w:ascii="宋体" w:hint="eastAsia"/>
          <w:bCs/>
          <w:sz w:val="28"/>
          <w:szCs w:val="24"/>
        </w:rPr>
        <w:t>.3施工前要做好准备，所有材料运抵现场，待采购方确认后进行施工。</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6</w:t>
      </w:r>
      <w:r w:rsidRPr="002239FB">
        <w:rPr>
          <w:rFonts w:ascii="宋体" w:hint="eastAsia"/>
          <w:bCs/>
          <w:sz w:val="28"/>
          <w:szCs w:val="24"/>
        </w:rPr>
        <w:t>.4在每项工作开始和终结及含有隐蔽工程的工作结束时，施工方均应通知采购方负责人进行现场确认和验收。</w:t>
      </w:r>
    </w:p>
    <w:p w:rsidR="00D36B22" w:rsidRPr="00D51BAD" w:rsidRDefault="00D36B22" w:rsidP="00D36B22">
      <w:pPr>
        <w:spacing w:line="560" w:lineRule="exact"/>
        <w:ind w:firstLineChars="200" w:firstLine="560"/>
        <w:outlineLvl w:val="0"/>
        <w:rPr>
          <w:rFonts w:ascii="宋体"/>
          <w:bCs/>
          <w:sz w:val="28"/>
          <w:szCs w:val="24"/>
        </w:rPr>
      </w:pPr>
      <w:r>
        <w:rPr>
          <w:rFonts w:ascii="宋体" w:hint="eastAsia"/>
          <w:bCs/>
          <w:sz w:val="28"/>
          <w:szCs w:val="24"/>
        </w:rPr>
        <w:t>6.5</w:t>
      </w:r>
      <w:r w:rsidRPr="00D51BAD">
        <w:rPr>
          <w:rFonts w:ascii="宋体" w:hint="eastAsia"/>
          <w:bCs/>
          <w:sz w:val="28"/>
          <w:szCs w:val="24"/>
        </w:rPr>
        <w:t>作业现场要按规定设置足够的安全警示标志，进入施工现场必须配戴安全帽。</w:t>
      </w:r>
      <w:r w:rsidRPr="00D51BAD">
        <w:rPr>
          <w:rFonts w:ascii="宋体" w:hint="eastAsia"/>
          <w:bCs/>
          <w:sz w:val="28"/>
          <w:szCs w:val="24"/>
        </w:rPr>
        <w:t> </w:t>
      </w:r>
    </w:p>
    <w:p w:rsidR="00D36B22" w:rsidRPr="00D51BAD" w:rsidRDefault="00D36B22" w:rsidP="00D36B22">
      <w:pPr>
        <w:spacing w:line="560" w:lineRule="exact"/>
        <w:ind w:firstLineChars="200" w:firstLine="560"/>
        <w:outlineLvl w:val="0"/>
        <w:rPr>
          <w:rFonts w:ascii="宋体"/>
          <w:bCs/>
          <w:sz w:val="28"/>
          <w:szCs w:val="24"/>
        </w:rPr>
      </w:pPr>
      <w:r>
        <w:rPr>
          <w:rFonts w:ascii="宋体" w:hint="eastAsia"/>
          <w:bCs/>
          <w:sz w:val="28"/>
          <w:szCs w:val="24"/>
        </w:rPr>
        <w:t>6.6</w:t>
      </w:r>
      <w:r w:rsidRPr="00D51BAD">
        <w:rPr>
          <w:rFonts w:ascii="宋体" w:hint="eastAsia"/>
          <w:bCs/>
          <w:sz w:val="28"/>
          <w:szCs w:val="24"/>
        </w:rPr>
        <w:t>安全标志必须醒目，应设在与安全有关的地方，不宜设在门窗、架子等可移动的物体上，并得到妥善保护。</w:t>
      </w:r>
      <w:r w:rsidRPr="00D51BAD">
        <w:rPr>
          <w:rFonts w:ascii="宋体" w:hint="eastAsia"/>
          <w:bCs/>
          <w:sz w:val="28"/>
          <w:szCs w:val="24"/>
        </w:rPr>
        <w:t> </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6.7</w:t>
      </w:r>
      <w:r w:rsidRPr="00D51BAD">
        <w:rPr>
          <w:rFonts w:ascii="宋体" w:hint="eastAsia"/>
          <w:bCs/>
          <w:sz w:val="28"/>
          <w:szCs w:val="24"/>
        </w:rPr>
        <w:t>临时设施必须要求配置消防设施，并保持干净、整洁,并有标识</w:t>
      </w:r>
      <w:r>
        <w:rPr>
          <w:rFonts w:ascii="宋体" w:hint="eastAsia"/>
          <w:bCs/>
          <w:sz w:val="28"/>
          <w:szCs w:val="24"/>
        </w:rPr>
        <w:t>。</w:t>
      </w:r>
    </w:p>
    <w:p w:rsidR="00D36B22" w:rsidRPr="00D51BAD" w:rsidRDefault="00D36B22" w:rsidP="00D36B22">
      <w:pPr>
        <w:spacing w:line="560" w:lineRule="exact"/>
        <w:ind w:firstLineChars="200" w:firstLine="560"/>
        <w:outlineLvl w:val="0"/>
        <w:rPr>
          <w:rFonts w:ascii="宋体"/>
          <w:bCs/>
          <w:sz w:val="28"/>
          <w:szCs w:val="24"/>
        </w:rPr>
      </w:pPr>
      <w:r>
        <w:rPr>
          <w:rFonts w:ascii="宋体" w:hint="eastAsia"/>
          <w:bCs/>
          <w:sz w:val="28"/>
          <w:szCs w:val="24"/>
        </w:rPr>
        <w:t>6.8</w:t>
      </w:r>
      <w:r w:rsidRPr="00D51BAD">
        <w:rPr>
          <w:rFonts w:ascii="宋体" w:hint="eastAsia"/>
          <w:bCs/>
          <w:sz w:val="28"/>
          <w:szCs w:val="24"/>
        </w:rPr>
        <w:t>工作面与通道应安全合理、清洁无杂物、无积水，同时设立安全出口指示牌。</w:t>
      </w:r>
      <w:r w:rsidRPr="00D51BAD">
        <w:rPr>
          <w:rFonts w:ascii="宋体" w:hint="eastAsia"/>
          <w:bCs/>
          <w:sz w:val="28"/>
          <w:szCs w:val="24"/>
        </w:rPr>
        <w:t> </w:t>
      </w:r>
    </w:p>
    <w:p w:rsidR="00D36B22" w:rsidRPr="00D51BAD" w:rsidRDefault="00D36B22" w:rsidP="00D36B22">
      <w:pPr>
        <w:spacing w:line="560" w:lineRule="exact"/>
        <w:ind w:firstLineChars="200" w:firstLine="560"/>
        <w:outlineLvl w:val="0"/>
        <w:rPr>
          <w:rFonts w:ascii="宋体"/>
          <w:bCs/>
          <w:sz w:val="28"/>
          <w:szCs w:val="24"/>
        </w:rPr>
      </w:pPr>
      <w:r>
        <w:rPr>
          <w:rFonts w:ascii="宋体" w:hint="eastAsia"/>
          <w:bCs/>
          <w:sz w:val="28"/>
          <w:szCs w:val="24"/>
        </w:rPr>
        <w:t>6.9</w:t>
      </w:r>
      <w:r w:rsidRPr="00D51BAD">
        <w:rPr>
          <w:rFonts w:ascii="宋体" w:hint="eastAsia"/>
          <w:bCs/>
          <w:sz w:val="28"/>
          <w:szCs w:val="24"/>
        </w:rPr>
        <w:t>通道要保持畅通无阻，采取有效的防滑措施</w:t>
      </w:r>
      <w:r>
        <w:rPr>
          <w:rFonts w:ascii="宋体" w:hint="eastAsia"/>
          <w:bCs/>
          <w:sz w:val="28"/>
          <w:szCs w:val="24"/>
        </w:rPr>
        <w:t>。</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6.10</w:t>
      </w:r>
      <w:r w:rsidRPr="00D51BAD">
        <w:rPr>
          <w:rFonts w:ascii="宋体" w:hint="eastAsia"/>
          <w:bCs/>
          <w:sz w:val="28"/>
          <w:szCs w:val="24"/>
        </w:rPr>
        <w:t>工作面上有坠落的可能的临边、孔洞必须采取合适的如护栏、盖板等防护措施，并且设置警示标志和挡脚板，系好安全带</w:t>
      </w:r>
      <w:r>
        <w:rPr>
          <w:rFonts w:ascii="宋体" w:hint="eastAsia"/>
          <w:bCs/>
          <w:sz w:val="28"/>
          <w:szCs w:val="24"/>
        </w:rPr>
        <w:t>。</w:t>
      </w:r>
    </w:p>
    <w:p w:rsidR="00D36B22" w:rsidRDefault="00D36B22" w:rsidP="00D36B22">
      <w:pPr>
        <w:spacing w:line="560" w:lineRule="exact"/>
        <w:ind w:firstLineChars="200" w:firstLine="560"/>
        <w:outlineLvl w:val="0"/>
        <w:rPr>
          <w:rFonts w:ascii="宋体"/>
          <w:bCs/>
          <w:sz w:val="28"/>
          <w:szCs w:val="24"/>
        </w:rPr>
      </w:pPr>
      <w:r>
        <w:rPr>
          <w:rFonts w:ascii="宋体" w:hint="eastAsia"/>
          <w:bCs/>
          <w:sz w:val="28"/>
          <w:szCs w:val="24"/>
        </w:rPr>
        <w:t>6.11</w:t>
      </w:r>
      <w:r w:rsidRPr="00D51BAD">
        <w:rPr>
          <w:rFonts w:ascii="宋体" w:hint="eastAsia"/>
          <w:bCs/>
          <w:sz w:val="28"/>
          <w:szCs w:val="24"/>
        </w:rPr>
        <w:t>现场危险作业区域，要采取有效的隔离措施，设置明显的警告牌，防止无关人员进入作业区。</w:t>
      </w:r>
    </w:p>
    <w:p w:rsidR="00D36B22" w:rsidRPr="00D51BAD" w:rsidRDefault="00D36B22" w:rsidP="00D36B22">
      <w:pPr>
        <w:spacing w:line="560" w:lineRule="exact"/>
        <w:ind w:firstLineChars="200" w:firstLine="560"/>
        <w:outlineLvl w:val="0"/>
        <w:rPr>
          <w:rFonts w:ascii="宋体"/>
          <w:bCs/>
          <w:sz w:val="28"/>
          <w:szCs w:val="24"/>
        </w:rPr>
      </w:pPr>
      <w:r>
        <w:rPr>
          <w:rFonts w:ascii="宋体" w:hint="eastAsia"/>
          <w:bCs/>
          <w:sz w:val="28"/>
          <w:szCs w:val="24"/>
        </w:rPr>
        <w:t>6.12</w:t>
      </w:r>
      <w:r w:rsidRPr="00D51BAD">
        <w:rPr>
          <w:rFonts w:ascii="宋体" w:hint="eastAsia"/>
          <w:bCs/>
          <w:sz w:val="28"/>
          <w:szCs w:val="24"/>
        </w:rPr>
        <w:t>电气设备和线路的绝缘应保持良好，或者设置遮拦和明显的警告标志。</w:t>
      </w:r>
      <w:r w:rsidRPr="00D51BAD">
        <w:rPr>
          <w:rFonts w:ascii="宋体" w:hint="eastAsia"/>
          <w:bCs/>
          <w:sz w:val="28"/>
          <w:szCs w:val="24"/>
        </w:rPr>
        <w:t> </w:t>
      </w:r>
    </w:p>
    <w:p w:rsidR="00D36B22" w:rsidRPr="00D51BAD" w:rsidRDefault="00D36B22" w:rsidP="00D36B22">
      <w:pPr>
        <w:spacing w:line="560" w:lineRule="exact"/>
        <w:ind w:firstLineChars="200" w:firstLine="560"/>
        <w:outlineLvl w:val="0"/>
        <w:rPr>
          <w:rFonts w:ascii="宋体"/>
          <w:bCs/>
          <w:sz w:val="28"/>
          <w:szCs w:val="24"/>
        </w:rPr>
      </w:pPr>
      <w:r>
        <w:rPr>
          <w:rFonts w:ascii="宋体" w:hint="eastAsia"/>
          <w:bCs/>
          <w:sz w:val="28"/>
          <w:szCs w:val="24"/>
        </w:rPr>
        <w:t>6.13施工现场要设置</w:t>
      </w:r>
      <w:r w:rsidRPr="00D51BAD">
        <w:rPr>
          <w:rFonts w:ascii="宋体" w:hint="eastAsia"/>
          <w:bCs/>
          <w:sz w:val="28"/>
          <w:szCs w:val="24"/>
        </w:rPr>
        <w:t>安全员，</w:t>
      </w:r>
      <w:r>
        <w:rPr>
          <w:rFonts w:ascii="宋体" w:hint="eastAsia"/>
          <w:bCs/>
          <w:sz w:val="28"/>
          <w:szCs w:val="24"/>
        </w:rPr>
        <w:t>做好安全工作</w:t>
      </w:r>
      <w:r w:rsidRPr="00D51BAD">
        <w:rPr>
          <w:rFonts w:ascii="宋体" w:hint="eastAsia"/>
          <w:bCs/>
          <w:sz w:val="28"/>
          <w:szCs w:val="24"/>
        </w:rPr>
        <w:t>。</w:t>
      </w:r>
    </w:p>
    <w:p w:rsidR="00D36B22" w:rsidRPr="00D51BAD" w:rsidRDefault="00D36B22" w:rsidP="00D36B22">
      <w:pPr>
        <w:spacing w:line="560" w:lineRule="exact"/>
        <w:outlineLvl w:val="0"/>
        <w:rPr>
          <w:rFonts w:ascii="宋体"/>
          <w:b/>
          <w:bCs/>
          <w:sz w:val="28"/>
          <w:szCs w:val="24"/>
        </w:rPr>
      </w:pPr>
      <w:r w:rsidRPr="00D51BAD">
        <w:rPr>
          <w:rFonts w:ascii="宋体" w:hint="eastAsia"/>
          <w:b/>
          <w:bCs/>
          <w:sz w:val="28"/>
          <w:szCs w:val="24"/>
        </w:rPr>
        <w:lastRenderedPageBreak/>
        <w:t>7.质量保证及服务承诺</w:t>
      </w:r>
      <w:bookmarkEnd w:id="26"/>
    </w:p>
    <w:p w:rsidR="00D36B22" w:rsidRPr="002239FB" w:rsidRDefault="00D36B22" w:rsidP="00D36B22">
      <w:pPr>
        <w:spacing w:line="560" w:lineRule="exact"/>
        <w:ind w:firstLineChars="200" w:firstLine="560"/>
        <w:outlineLvl w:val="0"/>
        <w:rPr>
          <w:rFonts w:ascii="宋体"/>
          <w:bCs/>
          <w:sz w:val="28"/>
          <w:szCs w:val="24"/>
        </w:rPr>
      </w:pPr>
      <w:r w:rsidRPr="002239FB">
        <w:rPr>
          <w:rFonts w:ascii="宋体" w:hint="eastAsia"/>
          <w:bCs/>
          <w:sz w:val="28"/>
          <w:szCs w:val="24"/>
        </w:rPr>
        <w:t>7.1凡在开箱检验、安装调试、设备试运转过程中发现的设备质量问题，由施工方负责处理，实行包修、包换、包退直至产品符合质量要求，施工方承担修理、调换、退货发生的一切费用和采购方的直接经济损失。</w:t>
      </w:r>
    </w:p>
    <w:p w:rsidR="00D36B22" w:rsidRPr="002239FB" w:rsidRDefault="00D36B22" w:rsidP="00D36B22">
      <w:pPr>
        <w:spacing w:line="560" w:lineRule="exact"/>
        <w:ind w:firstLineChars="200" w:firstLine="560"/>
        <w:outlineLvl w:val="0"/>
        <w:rPr>
          <w:rFonts w:ascii="宋体"/>
          <w:bCs/>
          <w:sz w:val="28"/>
          <w:szCs w:val="24"/>
        </w:rPr>
      </w:pPr>
      <w:r w:rsidRPr="002239FB">
        <w:rPr>
          <w:rFonts w:ascii="宋体" w:hint="eastAsia"/>
          <w:bCs/>
          <w:sz w:val="28"/>
          <w:szCs w:val="24"/>
        </w:rPr>
        <w:t>7.2质保期限：项目验收合格后12个月。</w:t>
      </w:r>
    </w:p>
    <w:p w:rsidR="00D36B22" w:rsidRPr="002239FB" w:rsidRDefault="00D36B22" w:rsidP="00D36B22">
      <w:pPr>
        <w:spacing w:line="560" w:lineRule="exact"/>
        <w:ind w:firstLineChars="200" w:firstLine="560"/>
        <w:outlineLvl w:val="0"/>
        <w:rPr>
          <w:rFonts w:ascii="宋体"/>
          <w:bCs/>
          <w:sz w:val="28"/>
          <w:szCs w:val="24"/>
        </w:rPr>
      </w:pPr>
      <w:r w:rsidRPr="002239FB">
        <w:rPr>
          <w:rFonts w:ascii="宋体" w:hint="eastAsia"/>
          <w:bCs/>
          <w:sz w:val="28"/>
          <w:szCs w:val="24"/>
        </w:rPr>
        <w:t>7.3工程交付后在保修期内出现了问题，施工方在接到采购方通知后</w:t>
      </w:r>
      <w:r>
        <w:rPr>
          <w:rFonts w:ascii="宋体" w:hint="eastAsia"/>
          <w:bCs/>
          <w:sz w:val="28"/>
          <w:szCs w:val="24"/>
        </w:rPr>
        <w:t>12</w:t>
      </w:r>
      <w:r w:rsidRPr="002239FB">
        <w:rPr>
          <w:rFonts w:ascii="宋体" w:hint="eastAsia"/>
          <w:bCs/>
          <w:sz w:val="28"/>
          <w:szCs w:val="24"/>
        </w:rPr>
        <w:t>小时内赶到现场，无偿进行返修或返工。</w:t>
      </w:r>
    </w:p>
    <w:p w:rsidR="00D36B22" w:rsidRPr="002239FB" w:rsidRDefault="00D36B22" w:rsidP="00D36B22">
      <w:pPr>
        <w:spacing w:line="560" w:lineRule="exact"/>
        <w:ind w:firstLineChars="200" w:firstLine="560"/>
        <w:outlineLvl w:val="0"/>
        <w:rPr>
          <w:rFonts w:ascii="宋体"/>
          <w:bCs/>
          <w:sz w:val="28"/>
          <w:szCs w:val="24"/>
        </w:rPr>
      </w:pPr>
      <w:r w:rsidRPr="002239FB">
        <w:rPr>
          <w:rFonts w:ascii="宋体" w:hint="eastAsia"/>
          <w:bCs/>
          <w:sz w:val="28"/>
          <w:szCs w:val="24"/>
        </w:rPr>
        <w:t>7.4工程交付后，施工方负责向采购</w:t>
      </w:r>
      <w:proofErr w:type="gramStart"/>
      <w:r w:rsidRPr="002239FB">
        <w:rPr>
          <w:rFonts w:ascii="宋体" w:hint="eastAsia"/>
          <w:bCs/>
          <w:sz w:val="28"/>
          <w:szCs w:val="24"/>
        </w:rPr>
        <w:t>方相关</w:t>
      </w:r>
      <w:proofErr w:type="gramEnd"/>
      <w:r w:rsidRPr="002239FB">
        <w:rPr>
          <w:rFonts w:ascii="宋体" w:hint="eastAsia"/>
          <w:bCs/>
          <w:sz w:val="28"/>
          <w:szCs w:val="24"/>
        </w:rPr>
        <w:t>人员培训有关设备的使用、维护事项。施工方应选派称职的、有丰富经验的技术人员进行技术培训。</w:t>
      </w:r>
    </w:p>
    <w:p w:rsidR="00D36B22" w:rsidRPr="00D51BAD" w:rsidRDefault="00D36B22" w:rsidP="00D36B22">
      <w:pPr>
        <w:spacing w:line="560" w:lineRule="exact"/>
        <w:outlineLvl w:val="0"/>
        <w:rPr>
          <w:rFonts w:ascii="宋体"/>
          <w:b/>
          <w:bCs/>
          <w:sz w:val="28"/>
          <w:szCs w:val="24"/>
        </w:rPr>
      </w:pPr>
      <w:r w:rsidRPr="00D51BAD">
        <w:rPr>
          <w:rFonts w:ascii="宋体" w:hint="eastAsia"/>
          <w:b/>
          <w:bCs/>
          <w:sz w:val="28"/>
          <w:szCs w:val="24"/>
        </w:rPr>
        <w:t>8.项目验收</w:t>
      </w:r>
    </w:p>
    <w:p w:rsidR="00D36B22" w:rsidRPr="00AD4F96" w:rsidRDefault="00D36B22" w:rsidP="00D36B22">
      <w:pPr>
        <w:spacing w:line="560" w:lineRule="exact"/>
        <w:ind w:firstLineChars="200" w:firstLine="560"/>
        <w:outlineLvl w:val="0"/>
        <w:rPr>
          <w:rFonts w:ascii="宋体"/>
          <w:bCs/>
          <w:sz w:val="28"/>
          <w:szCs w:val="24"/>
        </w:rPr>
      </w:pPr>
      <w:r w:rsidRPr="00AD4F96">
        <w:rPr>
          <w:rFonts w:ascii="宋体" w:hint="eastAsia"/>
          <w:bCs/>
          <w:sz w:val="28"/>
          <w:szCs w:val="24"/>
        </w:rPr>
        <w:t>8.1在设备安装完毕的基础上，施工方应按合同规定进行确认，并进行试运转、有负荷联动试运转，并应由采购方证明并记录，施工</w:t>
      </w:r>
      <w:proofErr w:type="gramStart"/>
      <w:r w:rsidRPr="00AD4F96">
        <w:rPr>
          <w:rFonts w:ascii="宋体" w:hint="eastAsia"/>
          <w:bCs/>
          <w:sz w:val="28"/>
          <w:szCs w:val="24"/>
        </w:rPr>
        <w:t>方建议</w:t>
      </w:r>
      <w:proofErr w:type="gramEnd"/>
      <w:r w:rsidRPr="00AD4F96">
        <w:rPr>
          <w:rFonts w:ascii="宋体" w:hint="eastAsia"/>
          <w:bCs/>
          <w:sz w:val="28"/>
          <w:szCs w:val="24"/>
        </w:rPr>
        <w:t>的其它试验也可以进行。</w:t>
      </w:r>
    </w:p>
    <w:p w:rsidR="00D36B22" w:rsidRDefault="00D36B22" w:rsidP="00D36B22">
      <w:pPr>
        <w:widowControl/>
        <w:jc w:val="left"/>
        <w:rPr>
          <w:rFonts w:ascii="宋体" w:cs="宋体"/>
          <w:b/>
          <w:kern w:val="0"/>
          <w:sz w:val="28"/>
          <w:szCs w:val="28"/>
        </w:rPr>
      </w:pPr>
      <w:r w:rsidRPr="00AD4F96">
        <w:rPr>
          <w:rFonts w:ascii="宋体" w:hint="eastAsia"/>
          <w:bCs/>
          <w:sz w:val="28"/>
          <w:szCs w:val="24"/>
        </w:rPr>
        <w:t>8.2项目实施完毕后，采购方根</w:t>
      </w:r>
      <w:proofErr w:type="gramStart"/>
      <w:r w:rsidRPr="00AD4F96">
        <w:rPr>
          <w:rFonts w:ascii="宋体" w:hint="eastAsia"/>
          <w:bCs/>
          <w:sz w:val="28"/>
          <w:szCs w:val="24"/>
        </w:rPr>
        <w:t>据设备</w:t>
      </w:r>
      <w:proofErr w:type="gramEnd"/>
      <w:r w:rsidRPr="00AD4F96">
        <w:rPr>
          <w:rFonts w:ascii="宋体" w:hint="eastAsia"/>
          <w:bCs/>
          <w:sz w:val="28"/>
          <w:szCs w:val="24"/>
        </w:rPr>
        <w:t>的实际运行情况和施工方提出的书面验收申请组织相关部门按照国家规范、合同及相关文件要求进行验收。如果由于施工方原因造成设备运行不稳定或不能满足合同要求时，采购方有权不予验收，直到达到要求</w:t>
      </w:r>
      <w:r>
        <w:rPr>
          <w:rFonts w:ascii="宋体" w:hint="eastAsia"/>
          <w:bCs/>
          <w:sz w:val="28"/>
          <w:szCs w:val="24"/>
        </w:rPr>
        <w:t>。</w:t>
      </w:r>
    </w:p>
    <w:sectPr w:rsidR="00D36B22" w:rsidSect="003F2AC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58D2" w:rsidRDefault="008058D2" w:rsidP="00A17773">
      <w:r>
        <w:separator/>
      </w:r>
    </w:p>
  </w:endnote>
  <w:endnote w:type="continuationSeparator" w:id="0">
    <w:p w:rsidR="008058D2" w:rsidRDefault="008058D2" w:rsidP="00A177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panose1 w:val="00000000000000000000"/>
    <w:charset w:val="86"/>
    <w:family w:val="modern"/>
    <w:notTrueType/>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58D2" w:rsidRDefault="008058D2" w:rsidP="00A17773">
      <w:r>
        <w:separator/>
      </w:r>
    </w:p>
  </w:footnote>
  <w:footnote w:type="continuationSeparator" w:id="0">
    <w:p w:rsidR="008058D2" w:rsidRDefault="008058D2" w:rsidP="00A177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0DFB1C"/>
    <w:multiLevelType w:val="singleLevel"/>
    <w:tmpl w:val="530DFB1C"/>
    <w:lvl w:ilvl="0">
      <w:start w:val="1"/>
      <w:numFmt w:val="lowerLetter"/>
      <w:suff w:val="nothing"/>
      <w:lvlText w:val="%1)"/>
      <w:lvlJc w:val="left"/>
      <w:rPr>
        <w:rFonts w:cs="Times New Roman"/>
      </w:rPr>
    </w:lvl>
  </w:abstractNum>
  <w:abstractNum w:abstractNumId="1">
    <w:nsid w:val="75B85FB9"/>
    <w:multiLevelType w:val="multilevel"/>
    <w:tmpl w:val="75B85FB9"/>
    <w:lvl w:ilvl="0">
      <w:start w:val="1"/>
      <w:numFmt w:val="lowerLetter"/>
      <w:lvlText w:val="%1)"/>
      <w:lvlJc w:val="left"/>
      <w:pPr>
        <w:tabs>
          <w:tab w:val="num" w:pos="420"/>
        </w:tabs>
        <w:ind w:left="420" w:hanging="420"/>
      </w:pPr>
      <w:rPr>
        <w:rFonts w:cs="Times New Roman"/>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7773"/>
    <w:rsid w:val="0001103F"/>
    <w:rsid w:val="00067238"/>
    <w:rsid w:val="00071661"/>
    <w:rsid w:val="00080129"/>
    <w:rsid w:val="000A10C7"/>
    <w:rsid w:val="000A48BE"/>
    <w:rsid w:val="000D7EB3"/>
    <w:rsid w:val="00107013"/>
    <w:rsid w:val="00116959"/>
    <w:rsid w:val="00117339"/>
    <w:rsid w:val="00134A16"/>
    <w:rsid w:val="00175177"/>
    <w:rsid w:val="00175703"/>
    <w:rsid w:val="00182036"/>
    <w:rsid w:val="00195A52"/>
    <w:rsid w:val="001A216F"/>
    <w:rsid w:val="001B3215"/>
    <w:rsid w:val="001B6BE1"/>
    <w:rsid w:val="001B749A"/>
    <w:rsid w:val="001D7C16"/>
    <w:rsid w:val="00274396"/>
    <w:rsid w:val="002851FA"/>
    <w:rsid w:val="0028710A"/>
    <w:rsid w:val="00302872"/>
    <w:rsid w:val="00326F7A"/>
    <w:rsid w:val="0038508F"/>
    <w:rsid w:val="0039124E"/>
    <w:rsid w:val="003C1C50"/>
    <w:rsid w:val="003F0D45"/>
    <w:rsid w:val="003F2ACE"/>
    <w:rsid w:val="00443C2F"/>
    <w:rsid w:val="00476D5F"/>
    <w:rsid w:val="00482B98"/>
    <w:rsid w:val="00492901"/>
    <w:rsid w:val="00495A36"/>
    <w:rsid w:val="004E6A17"/>
    <w:rsid w:val="00532FD0"/>
    <w:rsid w:val="005628C3"/>
    <w:rsid w:val="005830A8"/>
    <w:rsid w:val="00585CF9"/>
    <w:rsid w:val="005A6743"/>
    <w:rsid w:val="005B06A9"/>
    <w:rsid w:val="005B4FF8"/>
    <w:rsid w:val="005E503B"/>
    <w:rsid w:val="005F2416"/>
    <w:rsid w:val="005F2CE5"/>
    <w:rsid w:val="005F324E"/>
    <w:rsid w:val="005F3B6D"/>
    <w:rsid w:val="00610BAC"/>
    <w:rsid w:val="00612346"/>
    <w:rsid w:val="00621439"/>
    <w:rsid w:val="00631E85"/>
    <w:rsid w:val="006478B0"/>
    <w:rsid w:val="00661A83"/>
    <w:rsid w:val="00695554"/>
    <w:rsid w:val="006A04EF"/>
    <w:rsid w:val="006C16CA"/>
    <w:rsid w:val="00761C6B"/>
    <w:rsid w:val="00791BA1"/>
    <w:rsid w:val="007C2A27"/>
    <w:rsid w:val="007E127D"/>
    <w:rsid w:val="008058D2"/>
    <w:rsid w:val="00833D98"/>
    <w:rsid w:val="00883F25"/>
    <w:rsid w:val="00885DD5"/>
    <w:rsid w:val="00895A3C"/>
    <w:rsid w:val="008A371F"/>
    <w:rsid w:val="008D7691"/>
    <w:rsid w:val="00994517"/>
    <w:rsid w:val="009A16FD"/>
    <w:rsid w:val="009C1633"/>
    <w:rsid w:val="009E1463"/>
    <w:rsid w:val="009F56A6"/>
    <w:rsid w:val="00A17773"/>
    <w:rsid w:val="00A21A3A"/>
    <w:rsid w:val="00A22048"/>
    <w:rsid w:val="00AB7D15"/>
    <w:rsid w:val="00AD391A"/>
    <w:rsid w:val="00B057C7"/>
    <w:rsid w:val="00B37879"/>
    <w:rsid w:val="00B565D3"/>
    <w:rsid w:val="00B74D2C"/>
    <w:rsid w:val="00C0036D"/>
    <w:rsid w:val="00C435D0"/>
    <w:rsid w:val="00C80A24"/>
    <w:rsid w:val="00C8186B"/>
    <w:rsid w:val="00D044A0"/>
    <w:rsid w:val="00D36B22"/>
    <w:rsid w:val="00D72558"/>
    <w:rsid w:val="00DB6EFA"/>
    <w:rsid w:val="00DC2AFE"/>
    <w:rsid w:val="00DD0843"/>
    <w:rsid w:val="00E103D1"/>
    <w:rsid w:val="00E14FBC"/>
    <w:rsid w:val="00E40909"/>
    <w:rsid w:val="00E92620"/>
    <w:rsid w:val="00EE0AA6"/>
    <w:rsid w:val="00EF3CEB"/>
    <w:rsid w:val="00F11D15"/>
    <w:rsid w:val="00F24DC0"/>
    <w:rsid w:val="00F3527D"/>
    <w:rsid w:val="00F3710A"/>
    <w:rsid w:val="00F63633"/>
    <w:rsid w:val="00F80C6B"/>
    <w:rsid w:val="00FC09A2"/>
    <w:rsid w:val="00FE108F"/>
    <w:rsid w:val="00FE33E9"/>
    <w:rsid w:val="00FE681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martTagType w:namespaceuri="urn:schemas-microsoft-com:office:smarttags" w:name="chmetcnv"/>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0129"/>
    <w:pPr>
      <w:widowControl w:val="0"/>
      <w:jc w:val="both"/>
    </w:pPr>
    <w:rPr>
      <w:kern w:val="2"/>
      <w:sz w:val="21"/>
      <w:szCs w:val="22"/>
    </w:rPr>
  </w:style>
  <w:style w:type="paragraph" w:styleId="1">
    <w:name w:val="heading 1"/>
    <w:basedOn w:val="a"/>
    <w:link w:val="1Char"/>
    <w:uiPriority w:val="99"/>
    <w:qFormat/>
    <w:rsid w:val="001B3215"/>
    <w:pPr>
      <w:jc w:val="left"/>
      <w:outlineLvl w:val="0"/>
    </w:pPr>
    <w:rPr>
      <w:rFonts w:ascii="宋体" w:hAnsi="宋体"/>
      <w:b/>
      <w:sz w:val="28"/>
      <w:szCs w:val="28"/>
    </w:rPr>
  </w:style>
  <w:style w:type="paragraph" w:styleId="2">
    <w:name w:val="heading 2"/>
    <w:basedOn w:val="a"/>
    <w:next w:val="a"/>
    <w:link w:val="2Char"/>
    <w:uiPriority w:val="99"/>
    <w:qFormat/>
    <w:rsid w:val="001B3215"/>
    <w:pPr>
      <w:ind w:firstLineChars="150" w:firstLine="422"/>
      <w:jc w:val="left"/>
      <w:outlineLvl w:val="1"/>
    </w:pPr>
    <w:rPr>
      <w:b/>
      <w:sz w:val="28"/>
      <w:szCs w:val="28"/>
    </w:rPr>
  </w:style>
  <w:style w:type="paragraph" w:styleId="3">
    <w:name w:val="heading 3"/>
    <w:basedOn w:val="a"/>
    <w:next w:val="a"/>
    <w:link w:val="3Char"/>
    <w:uiPriority w:val="99"/>
    <w:qFormat/>
    <w:rsid w:val="001B3215"/>
    <w:pPr>
      <w:ind w:firstLineChars="200" w:firstLine="562"/>
      <w:jc w:val="left"/>
      <w:outlineLvl w:val="2"/>
    </w:pPr>
    <w:rPr>
      <w:b/>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9"/>
    <w:locked/>
    <w:rsid w:val="001B3215"/>
    <w:rPr>
      <w:rFonts w:ascii="宋体" w:eastAsia="宋体" w:cs="Times New Roman"/>
      <w:b/>
      <w:sz w:val="28"/>
      <w:szCs w:val="28"/>
    </w:rPr>
  </w:style>
  <w:style w:type="character" w:customStyle="1" w:styleId="2Char">
    <w:name w:val="标题 2 Char"/>
    <w:basedOn w:val="a0"/>
    <w:link w:val="2"/>
    <w:uiPriority w:val="99"/>
    <w:locked/>
    <w:rsid w:val="001B3215"/>
    <w:rPr>
      <w:rFonts w:ascii="Calibri" w:eastAsia="宋体" w:hAnsi="Calibri" w:cs="Times New Roman"/>
      <w:b/>
      <w:sz w:val="28"/>
      <w:szCs w:val="28"/>
    </w:rPr>
  </w:style>
  <w:style w:type="character" w:customStyle="1" w:styleId="3Char">
    <w:name w:val="标题 3 Char"/>
    <w:basedOn w:val="a0"/>
    <w:link w:val="3"/>
    <w:uiPriority w:val="99"/>
    <w:locked/>
    <w:rsid w:val="001B3215"/>
    <w:rPr>
      <w:rFonts w:ascii="Calibri" w:eastAsia="宋体" w:hAnsi="Calibri" w:cs="Times New Roman"/>
      <w:b/>
      <w:sz w:val="28"/>
      <w:szCs w:val="28"/>
    </w:rPr>
  </w:style>
  <w:style w:type="paragraph" w:styleId="a3">
    <w:name w:val="header"/>
    <w:basedOn w:val="a"/>
    <w:link w:val="Char"/>
    <w:uiPriority w:val="99"/>
    <w:rsid w:val="00A1777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locked/>
    <w:rsid w:val="00A17773"/>
    <w:rPr>
      <w:rFonts w:cs="Times New Roman"/>
      <w:sz w:val="18"/>
      <w:szCs w:val="18"/>
    </w:rPr>
  </w:style>
  <w:style w:type="paragraph" w:styleId="a4">
    <w:name w:val="footer"/>
    <w:basedOn w:val="a"/>
    <w:link w:val="Char0"/>
    <w:uiPriority w:val="99"/>
    <w:rsid w:val="00A17773"/>
    <w:pPr>
      <w:tabs>
        <w:tab w:val="center" w:pos="4153"/>
        <w:tab w:val="right" w:pos="8306"/>
      </w:tabs>
      <w:snapToGrid w:val="0"/>
      <w:jc w:val="left"/>
    </w:pPr>
    <w:rPr>
      <w:sz w:val="18"/>
      <w:szCs w:val="18"/>
    </w:rPr>
  </w:style>
  <w:style w:type="character" w:customStyle="1" w:styleId="Char0">
    <w:name w:val="页脚 Char"/>
    <w:basedOn w:val="a0"/>
    <w:link w:val="a4"/>
    <w:uiPriority w:val="99"/>
    <w:locked/>
    <w:rsid w:val="00A17773"/>
    <w:rPr>
      <w:rFonts w:cs="Times New Roman"/>
      <w:sz w:val="18"/>
      <w:szCs w:val="18"/>
    </w:rPr>
  </w:style>
  <w:style w:type="paragraph" w:styleId="a5">
    <w:name w:val="Balloon Text"/>
    <w:basedOn w:val="a"/>
    <w:link w:val="Char1"/>
    <w:uiPriority w:val="99"/>
    <w:semiHidden/>
    <w:rsid w:val="00AB7D15"/>
    <w:rPr>
      <w:sz w:val="18"/>
      <w:szCs w:val="18"/>
    </w:rPr>
  </w:style>
  <w:style w:type="character" w:customStyle="1" w:styleId="Char1">
    <w:name w:val="批注框文本 Char"/>
    <w:basedOn w:val="a0"/>
    <w:link w:val="a5"/>
    <w:uiPriority w:val="99"/>
    <w:semiHidden/>
    <w:locked/>
    <w:rsid w:val="00AB7D15"/>
    <w:rPr>
      <w:rFonts w:cs="Times New Roman"/>
      <w:sz w:val="18"/>
      <w:szCs w:val="18"/>
    </w:rPr>
  </w:style>
  <w:style w:type="character" w:styleId="a6">
    <w:name w:val="Hyperlink"/>
    <w:basedOn w:val="a0"/>
    <w:uiPriority w:val="99"/>
    <w:rsid w:val="007C2A27"/>
    <w:rPr>
      <w:rFonts w:cs="Times New Roman"/>
      <w:color w:val="0000FF"/>
      <w:u w:val="single"/>
    </w:rPr>
  </w:style>
  <w:style w:type="character" w:styleId="a7">
    <w:name w:val="annotation reference"/>
    <w:basedOn w:val="a0"/>
    <w:uiPriority w:val="99"/>
    <w:rsid w:val="007C2A27"/>
    <w:rPr>
      <w:rFonts w:cs="Times New Roman"/>
      <w:sz w:val="21"/>
    </w:rPr>
  </w:style>
  <w:style w:type="character" w:customStyle="1" w:styleId="BodyTextIndentChar">
    <w:name w:val="Body Text Indent Char"/>
    <w:uiPriority w:val="99"/>
    <w:locked/>
    <w:rsid w:val="007C2A27"/>
    <w:rPr>
      <w:rFonts w:ascii="楷体_GB2312" w:eastAsia="楷体_GB2312"/>
      <w:color w:val="FF0000"/>
      <w:spacing w:val="6"/>
      <w:sz w:val="28"/>
    </w:rPr>
  </w:style>
  <w:style w:type="paragraph" w:styleId="a8">
    <w:name w:val="Plain Text"/>
    <w:basedOn w:val="a"/>
    <w:link w:val="Char2"/>
    <w:uiPriority w:val="99"/>
    <w:rsid w:val="007C2A27"/>
    <w:rPr>
      <w:rFonts w:ascii="宋体" w:hAnsi="Courier New"/>
      <w:sz w:val="24"/>
      <w:szCs w:val="20"/>
    </w:rPr>
  </w:style>
  <w:style w:type="character" w:customStyle="1" w:styleId="Char2">
    <w:name w:val="纯文本 Char"/>
    <w:basedOn w:val="a0"/>
    <w:link w:val="a8"/>
    <w:uiPriority w:val="99"/>
    <w:locked/>
    <w:rsid w:val="007C2A27"/>
    <w:rPr>
      <w:rFonts w:ascii="宋体" w:eastAsia="宋体" w:hAnsi="Courier New" w:cs="Times New Roman"/>
      <w:sz w:val="20"/>
      <w:szCs w:val="20"/>
    </w:rPr>
  </w:style>
  <w:style w:type="paragraph" w:styleId="a9">
    <w:name w:val="Body Text Indent"/>
    <w:basedOn w:val="a"/>
    <w:link w:val="Char3"/>
    <w:uiPriority w:val="99"/>
    <w:rsid w:val="007C2A27"/>
    <w:pPr>
      <w:adjustRightInd w:val="0"/>
      <w:spacing w:line="312" w:lineRule="auto"/>
      <w:ind w:firstLine="680"/>
      <w:jc w:val="left"/>
      <w:textAlignment w:val="baseline"/>
    </w:pPr>
    <w:rPr>
      <w:rFonts w:ascii="楷体_GB2312" w:eastAsia="楷体_GB2312"/>
      <w:color w:val="FF0000"/>
      <w:spacing w:val="6"/>
      <w:kern w:val="0"/>
      <w:sz w:val="28"/>
      <w:szCs w:val="20"/>
    </w:rPr>
  </w:style>
  <w:style w:type="character" w:customStyle="1" w:styleId="Char3">
    <w:name w:val="正文文本缩进 Char"/>
    <w:basedOn w:val="a0"/>
    <w:link w:val="a9"/>
    <w:uiPriority w:val="99"/>
    <w:semiHidden/>
    <w:locked/>
    <w:rsid w:val="000A48BE"/>
    <w:rPr>
      <w:rFonts w:cs="Times New Roman"/>
    </w:rPr>
  </w:style>
  <w:style w:type="character" w:customStyle="1" w:styleId="Char10">
    <w:name w:val="正文文本缩进 Char1"/>
    <w:basedOn w:val="a0"/>
    <w:uiPriority w:val="99"/>
    <w:semiHidden/>
    <w:rsid w:val="007C2A27"/>
    <w:rPr>
      <w:rFonts w:cs="Times New Roman"/>
    </w:rPr>
  </w:style>
  <w:style w:type="paragraph" w:styleId="10">
    <w:name w:val="toc 1"/>
    <w:basedOn w:val="a"/>
    <w:next w:val="a"/>
    <w:uiPriority w:val="99"/>
    <w:rsid w:val="007C2A27"/>
    <w:pPr>
      <w:widowControl/>
      <w:spacing w:after="100" w:line="276" w:lineRule="auto"/>
      <w:jc w:val="left"/>
    </w:pPr>
    <w:rPr>
      <w:kern w:val="0"/>
      <w:sz w:val="22"/>
      <w:szCs w:val="20"/>
    </w:rPr>
  </w:style>
  <w:style w:type="character" w:customStyle="1" w:styleId="CharChar2">
    <w:name w:val="Char Char2"/>
    <w:uiPriority w:val="99"/>
    <w:rsid w:val="005F3B6D"/>
    <w:rPr>
      <w:rFonts w:ascii="宋体" w:hAnsi="Courier New"/>
      <w:kern w:val="2"/>
      <w:sz w:val="24"/>
    </w:rPr>
  </w:style>
</w:styles>
</file>

<file path=word/webSettings.xml><?xml version="1.0" encoding="utf-8"?>
<w:webSettings xmlns:r="http://schemas.openxmlformats.org/officeDocument/2006/relationships" xmlns:w="http://schemas.openxmlformats.org/wordprocessingml/2006/main">
  <w:divs>
    <w:div w:id="1993094217">
      <w:marLeft w:val="0"/>
      <w:marRight w:val="0"/>
      <w:marTop w:val="0"/>
      <w:marBottom w:val="0"/>
      <w:divBdr>
        <w:top w:val="none" w:sz="0" w:space="0" w:color="auto"/>
        <w:left w:val="none" w:sz="0" w:space="0" w:color="auto"/>
        <w:bottom w:val="none" w:sz="0" w:space="0" w:color="auto"/>
        <w:right w:val="none" w:sz="0" w:space="0" w:color="auto"/>
      </w:divBdr>
      <w:divsChild>
        <w:div w:id="1993094223">
          <w:marLeft w:val="0"/>
          <w:marRight w:val="0"/>
          <w:marTop w:val="0"/>
          <w:marBottom w:val="0"/>
          <w:divBdr>
            <w:top w:val="none" w:sz="0" w:space="0" w:color="auto"/>
            <w:left w:val="none" w:sz="0" w:space="0" w:color="auto"/>
            <w:bottom w:val="none" w:sz="0" w:space="0" w:color="auto"/>
            <w:right w:val="none" w:sz="0" w:space="0" w:color="auto"/>
          </w:divBdr>
        </w:div>
      </w:divsChild>
    </w:div>
    <w:div w:id="1993094218">
      <w:marLeft w:val="0"/>
      <w:marRight w:val="0"/>
      <w:marTop w:val="0"/>
      <w:marBottom w:val="0"/>
      <w:divBdr>
        <w:top w:val="none" w:sz="0" w:space="0" w:color="auto"/>
        <w:left w:val="none" w:sz="0" w:space="0" w:color="auto"/>
        <w:bottom w:val="none" w:sz="0" w:space="0" w:color="auto"/>
        <w:right w:val="none" w:sz="0" w:space="0" w:color="auto"/>
      </w:divBdr>
      <w:divsChild>
        <w:div w:id="1993094220">
          <w:marLeft w:val="0"/>
          <w:marRight w:val="0"/>
          <w:marTop w:val="0"/>
          <w:marBottom w:val="0"/>
          <w:divBdr>
            <w:top w:val="none" w:sz="0" w:space="0" w:color="auto"/>
            <w:left w:val="none" w:sz="0" w:space="0" w:color="auto"/>
            <w:bottom w:val="none" w:sz="0" w:space="0" w:color="auto"/>
            <w:right w:val="none" w:sz="0" w:space="0" w:color="auto"/>
          </w:divBdr>
        </w:div>
      </w:divsChild>
    </w:div>
    <w:div w:id="1993094219">
      <w:marLeft w:val="0"/>
      <w:marRight w:val="0"/>
      <w:marTop w:val="0"/>
      <w:marBottom w:val="0"/>
      <w:divBdr>
        <w:top w:val="none" w:sz="0" w:space="0" w:color="auto"/>
        <w:left w:val="none" w:sz="0" w:space="0" w:color="auto"/>
        <w:bottom w:val="none" w:sz="0" w:space="0" w:color="auto"/>
        <w:right w:val="none" w:sz="0" w:space="0" w:color="auto"/>
      </w:divBdr>
      <w:divsChild>
        <w:div w:id="1993094222">
          <w:marLeft w:val="0"/>
          <w:marRight w:val="0"/>
          <w:marTop w:val="0"/>
          <w:marBottom w:val="0"/>
          <w:divBdr>
            <w:top w:val="none" w:sz="0" w:space="0" w:color="auto"/>
            <w:left w:val="none" w:sz="0" w:space="0" w:color="auto"/>
            <w:bottom w:val="none" w:sz="0" w:space="0" w:color="auto"/>
            <w:right w:val="none" w:sz="0" w:space="0" w:color="auto"/>
          </w:divBdr>
        </w:div>
      </w:divsChild>
    </w:div>
    <w:div w:id="1993094221">
      <w:marLeft w:val="0"/>
      <w:marRight w:val="0"/>
      <w:marTop w:val="0"/>
      <w:marBottom w:val="0"/>
      <w:divBdr>
        <w:top w:val="none" w:sz="0" w:space="0" w:color="auto"/>
        <w:left w:val="none" w:sz="0" w:space="0" w:color="auto"/>
        <w:bottom w:val="none" w:sz="0" w:space="0" w:color="auto"/>
        <w:right w:val="none" w:sz="0" w:space="0" w:color="auto"/>
      </w:divBdr>
      <w:divsChild>
        <w:div w:id="1993094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10</Pages>
  <Words>3948</Words>
  <Characters>778</Characters>
  <Application>Microsoft Office Word</Application>
  <DocSecurity>0</DocSecurity>
  <Lines>6</Lines>
  <Paragraphs>9</Paragraphs>
  <ScaleCrop>false</ScaleCrop>
  <Company>Sky123.Org</Company>
  <LinksUpToDate>false</LinksUpToDate>
  <CharactersWithSpaces>4717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解雄雷</dc:creator>
  <cp:keywords/>
  <dc:description/>
  <cp:lastModifiedBy>于俊清</cp:lastModifiedBy>
  <cp:revision>28</cp:revision>
  <dcterms:created xsi:type="dcterms:W3CDTF">2016-02-25T00:21:00Z</dcterms:created>
  <dcterms:modified xsi:type="dcterms:W3CDTF">2016-08-20T13:05:00Z</dcterms:modified>
</cp:coreProperties>
</file>