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1A51" w:rsidRPr="00315382" w:rsidRDefault="005538EC" w:rsidP="00315382">
      <w:pPr>
        <w:widowControl/>
        <w:spacing w:line="560" w:lineRule="exact"/>
        <w:jc w:val="left"/>
        <w:rPr>
          <w:rFonts w:ascii="宋体" w:eastAsia="宋体" w:hAnsi="宋体" w:cs="宋体"/>
          <w:b/>
          <w:kern w:val="0"/>
          <w:sz w:val="28"/>
          <w:szCs w:val="28"/>
        </w:rPr>
      </w:pPr>
      <w:r w:rsidRPr="00826609">
        <w:rPr>
          <w:rFonts w:ascii="宋体" w:eastAsia="宋体" w:hAnsi="宋体" w:cs="宋体" w:hint="eastAsia"/>
          <w:b/>
          <w:kern w:val="0"/>
          <w:sz w:val="28"/>
          <w:szCs w:val="28"/>
        </w:rPr>
        <w:t>附件1</w:t>
      </w:r>
      <w:r w:rsidR="00315382">
        <w:rPr>
          <w:rFonts w:ascii="宋体" w:eastAsia="宋体" w:hAnsi="宋体" w:cs="宋体" w:hint="eastAsia"/>
          <w:b/>
          <w:kern w:val="0"/>
          <w:sz w:val="28"/>
          <w:szCs w:val="28"/>
        </w:rPr>
        <w:t xml:space="preserve">   </w:t>
      </w:r>
      <w:r w:rsidR="00D21A51">
        <w:rPr>
          <w:rFonts w:ascii="宋体" w:hAnsi="宋体" w:cs="宋体" w:hint="eastAsia"/>
          <w:b/>
          <w:kern w:val="0"/>
          <w:sz w:val="28"/>
          <w:szCs w:val="28"/>
        </w:rPr>
        <w:t>报价要求</w:t>
      </w:r>
    </w:p>
    <w:p w:rsidR="00D21A51" w:rsidRPr="005B4FF8" w:rsidRDefault="00D21A51" w:rsidP="00D21A51">
      <w:pPr>
        <w:ind w:firstLine="540"/>
        <w:rPr>
          <w:rFonts w:ascii="Times New Roman" w:hAnsi="Times New Roman" w:cs="宋体"/>
          <w:color w:val="000000"/>
          <w:kern w:val="0"/>
          <w:sz w:val="28"/>
          <w:szCs w:val="28"/>
        </w:rPr>
      </w:pPr>
      <w:r w:rsidRPr="003F0D45">
        <w:rPr>
          <w:rFonts w:ascii="Times New Roman" w:hAnsi="Times New Roman" w:cs="宋体" w:hint="eastAsia"/>
          <w:color w:val="000000"/>
          <w:kern w:val="0"/>
          <w:sz w:val="28"/>
          <w:szCs w:val="28"/>
        </w:rPr>
        <w:t>参与本项目的供应商应综合考虑服务发生的人工、材料、机械设备及现场临建、水、电等费用综合报价（含利润、税金）等完成本项目相关工作，报价包括但不限于以下内容：</w:t>
      </w:r>
      <w:r w:rsidRPr="003F0D45">
        <w:rPr>
          <w:rFonts w:ascii="宋体" w:cs="宋体"/>
          <w:color w:val="000000"/>
          <w:kern w:val="0"/>
          <w:sz w:val="28"/>
          <w:szCs w:val="28"/>
        </w:rPr>
        <w:br/>
      </w:r>
      <w:r w:rsidRPr="003F0D45">
        <w:rPr>
          <w:rFonts w:ascii="Times New Roman" w:hAnsi="Times New Roman"/>
          <w:color w:val="000000"/>
          <w:kern w:val="0"/>
          <w:sz w:val="28"/>
          <w:szCs w:val="28"/>
        </w:rPr>
        <w:t xml:space="preserve">     1</w:t>
      </w:r>
      <w:r>
        <w:rPr>
          <w:rFonts w:ascii="Times New Roman" w:hAnsi="Times New Roman"/>
          <w:color w:val="000000"/>
          <w:kern w:val="0"/>
          <w:sz w:val="28"/>
          <w:szCs w:val="28"/>
        </w:rPr>
        <w:t>.</w:t>
      </w:r>
      <w:r w:rsidRPr="003F0D45">
        <w:rPr>
          <w:rFonts w:ascii="Times New Roman" w:hAnsi="Times New Roman" w:cs="宋体" w:hint="eastAsia"/>
          <w:color w:val="000000"/>
          <w:kern w:val="0"/>
          <w:sz w:val="28"/>
          <w:szCs w:val="28"/>
        </w:rPr>
        <w:t>根据要求需建设的必要的临时设施而发生的费用（如水电源接通、排水、搭设脚手架、临时支撑等）；</w:t>
      </w:r>
      <w:r w:rsidRPr="003F0D45">
        <w:rPr>
          <w:rFonts w:ascii="宋体" w:cs="宋体"/>
          <w:color w:val="000000"/>
          <w:kern w:val="0"/>
          <w:sz w:val="28"/>
          <w:szCs w:val="28"/>
        </w:rPr>
        <w:br/>
      </w:r>
      <w:r w:rsidRPr="003F0D45">
        <w:rPr>
          <w:rFonts w:ascii="Times New Roman" w:hAnsi="Times New Roman"/>
          <w:color w:val="000000"/>
          <w:kern w:val="0"/>
          <w:sz w:val="28"/>
          <w:szCs w:val="28"/>
        </w:rPr>
        <w:t xml:space="preserve">     2</w:t>
      </w:r>
      <w:r>
        <w:rPr>
          <w:rFonts w:ascii="Times New Roman" w:hAnsi="Times New Roman" w:cs="宋体"/>
          <w:color w:val="000000"/>
          <w:kern w:val="0"/>
          <w:sz w:val="28"/>
          <w:szCs w:val="28"/>
        </w:rPr>
        <w:t>.</w:t>
      </w:r>
      <w:r w:rsidRPr="003F0D45">
        <w:rPr>
          <w:rFonts w:ascii="Times New Roman" w:hAnsi="Times New Roman" w:cs="宋体" w:hint="eastAsia"/>
          <w:color w:val="000000"/>
          <w:kern w:val="0"/>
          <w:sz w:val="28"/>
          <w:szCs w:val="28"/>
        </w:rPr>
        <w:t>设备及机具拆装采取的措施；</w:t>
      </w:r>
      <w:r w:rsidRPr="003F0D45">
        <w:rPr>
          <w:rFonts w:ascii="宋体" w:cs="宋体"/>
          <w:color w:val="000000"/>
          <w:kern w:val="0"/>
          <w:sz w:val="28"/>
          <w:szCs w:val="28"/>
        </w:rPr>
        <w:br/>
      </w:r>
      <w:r w:rsidRPr="003F0D45">
        <w:rPr>
          <w:rFonts w:ascii="Times New Roman" w:hAnsi="Times New Roman"/>
          <w:color w:val="000000"/>
          <w:kern w:val="0"/>
          <w:sz w:val="28"/>
          <w:szCs w:val="28"/>
        </w:rPr>
        <w:t xml:space="preserve">     3</w:t>
      </w:r>
      <w:r>
        <w:rPr>
          <w:rFonts w:ascii="Times New Roman" w:hAnsi="Times New Roman" w:cs="宋体"/>
          <w:color w:val="000000"/>
          <w:kern w:val="0"/>
          <w:sz w:val="28"/>
          <w:szCs w:val="28"/>
        </w:rPr>
        <w:t>.</w:t>
      </w:r>
      <w:r w:rsidRPr="003F0D45">
        <w:rPr>
          <w:rFonts w:ascii="Times New Roman" w:hAnsi="Times New Roman" w:cs="宋体" w:hint="eastAsia"/>
          <w:color w:val="000000"/>
          <w:kern w:val="0"/>
          <w:sz w:val="28"/>
          <w:szCs w:val="28"/>
        </w:rPr>
        <w:t>本项目实施中可能发生的安全问题的治理防范措施费；</w:t>
      </w:r>
      <w:r w:rsidRPr="003F0D45">
        <w:rPr>
          <w:rFonts w:ascii="Times New Roman" w:hAnsi="Times New Roman"/>
          <w:color w:val="000000"/>
          <w:kern w:val="0"/>
          <w:sz w:val="28"/>
          <w:szCs w:val="28"/>
        </w:rPr>
        <w:t xml:space="preserve"> </w:t>
      </w:r>
      <w:r w:rsidRPr="003F0D45">
        <w:rPr>
          <w:rFonts w:ascii="宋体" w:cs="宋体"/>
          <w:color w:val="000000"/>
          <w:kern w:val="0"/>
          <w:sz w:val="28"/>
          <w:szCs w:val="28"/>
        </w:rPr>
        <w:br/>
      </w:r>
      <w:r w:rsidRPr="003F0D45">
        <w:rPr>
          <w:rFonts w:ascii="Times New Roman" w:hAnsi="Times New Roman"/>
          <w:color w:val="000000"/>
          <w:kern w:val="0"/>
          <w:sz w:val="28"/>
          <w:szCs w:val="28"/>
        </w:rPr>
        <w:t xml:space="preserve">     4</w:t>
      </w:r>
      <w:r>
        <w:rPr>
          <w:rFonts w:ascii="Times New Roman" w:hAnsi="Times New Roman" w:cs="宋体"/>
          <w:color w:val="000000"/>
          <w:kern w:val="0"/>
          <w:sz w:val="28"/>
          <w:szCs w:val="28"/>
        </w:rPr>
        <w:t>.</w:t>
      </w:r>
      <w:r w:rsidRPr="003F0D45">
        <w:rPr>
          <w:rFonts w:ascii="Times New Roman" w:hAnsi="Times New Roman" w:cs="宋体" w:hint="eastAsia"/>
          <w:color w:val="000000"/>
          <w:kern w:val="0"/>
          <w:sz w:val="28"/>
          <w:szCs w:val="28"/>
        </w:rPr>
        <w:t>合同中各类风险费用（如技术参数变化、防风、防火、防雨等）；</w:t>
      </w:r>
      <w:r w:rsidRPr="003F0D45">
        <w:rPr>
          <w:rFonts w:ascii="宋体" w:cs="宋体"/>
          <w:color w:val="000000"/>
          <w:kern w:val="0"/>
          <w:sz w:val="28"/>
          <w:szCs w:val="28"/>
        </w:rPr>
        <w:br/>
      </w:r>
      <w:r w:rsidRPr="003F0D45">
        <w:rPr>
          <w:rFonts w:ascii="Times New Roman" w:hAnsi="Times New Roman"/>
          <w:color w:val="000000"/>
          <w:kern w:val="0"/>
          <w:sz w:val="28"/>
          <w:szCs w:val="28"/>
        </w:rPr>
        <w:t xml:space="preserve">     5</w:t>
      </w:r>
      <w:r>
        <w:rPr>
          <w:rFonts w:ascii="Times New Roman" w:hAnsi="Times New Roman" w:cs="宋体"/>
          <w:color w:val="000000"/>
          <w:kern w:val="0"/>
          <w:sz w:val="28"/>
          <w:szCs w:val="28"/>
        </w:rPr>
        <w:t>.</w:t>
      </w:r>
      <w:r w:rsidRPr="003F0D45">
        <w:rPr>
          <w:rFonts w:ascii="Times New Roman" w:hAnsi="Times New Roman" w:cs="宋体" w:hint="eastAsia"/>
          <w:color w:val="000000"/>
          <w:kern w:val="0"/>
          <w:sz w:val="28"/>
          <w:szCs w:val="28"/>
        </w:rPr>
        <w:t>垃圾废弃物清理</w:t>
      </w:r>
      <w:r>
        <w:rPr>
          <w:rFonts w:ascii="Times New Roman" w:hAnsi="Times New Roman" w:cs="宋体" w:hint="eastAsia"/>
          <w:color w:val="000000"/>
          <w:kern w:val="0"/>
          <w:sz w:val="28"/>
          <w:szCs w:val="28"/>
        </w:rPr>
        <w:t>搬运</w:t>
      </w:r>
      <w:r w:rsidRPr="003F0D45">
        <w:rPr>
          <w:rFonts w:ascii="Times New Roman" w:hAnsi="Times New Roman" w:cs="宋体" w:hint="eastAsia"/>
          <w:color w:val="000000"/>
          <w:kern w:val="0"/>
          <w:sz w:val="28"/>
          <w:szCs w:val="28"/>
        </w:rPr>
        <w:t>、施工区域清扫及为满足招标人规定的文明施工要求所发生的费用；</w:t>
      </w:r>
      <w:r w:rsidRPr="003F0D45">
        <w:rPr>
          <w:rFonts w:ascii="宋体" w:cs="宋体"/>
          <w:color w:val="000000"/>
          <w:kern w:val="0"/>
          <w:sz w:val="28"/>
          <w:szCs w:val="28"/>
        </w:rPr>
        <w:br/>
      </w:r>
      <w:r w:rsidRPr="003F0D45">
        <w:rPr>
          <w:rFonts w:ascii="Times New Roman" w:hAnsi="Times New Roman"/>
          <w:color w:val="000000"/>
          <w:kern w:val="0"/>
          <w:sz w:val="28"/>
          <w:szCs w:val="28"/>
        </w:rPr>
        <w:t xml:space="preserve">     6</w:t>
      </w:r>
      <w:r>
        <w:rPr>
          <w:rFonts w:ascii="Times New Roman" w:hAnsi="Times New Roman" w:cs="宋体"/>
          <w:color w:val="000000"/>
          <w:kern w:val="0"/>
          <w:sz w:val="28"/>
          <w:szCs w:val="28"/>
        </w:rPr>
        <w:t>.</w:t>
      </w:r>
      <w:r w:rsidRPr="003F0D45">
        <w:rPr>
          <w:rFonts w:ascii="宋体" w:hAnsi="宋体" w:cs="宋体"/>
          <w:color w:val="000000"/>
          <w:kern w:val="0"/>
          <w:sz w:val="28"/>
          <w:szCs w:val="28"/>
        </w:rPr>
        <w:t xml:space="preserve"> </w:t>
      </w:r>
      <w:r w:rsidRPr="003F0D45">
        <w:rPr>
          <w:rFonts w:ascii="Times New Roman" w:hAnsi="Times New Roman" w:cs="宋体" w:hint="eastAsia"/>
          <w:color w:val="000000"/>
          <w:kern w:val="0"/>
          <w:sz w:val="28"/>
          <w:szCs w:val="28"/>
        </w:rPr>
        <w:t>投标人认为为完成本项目所必需的其它费用；</w:t>
      </w:r>
      <w:r w:rsidRPr="003F0D45">
        <w:rPr>
          <w:rFonts w:ascii="宋体" w:cs="宋体"/>
          <w:color w:val="000000"/>
          <w:kern w:val="0"/>
          <w:sz w:val="28"/>
          <w:szCs w:val="28"/>
        </w:rPr>
        <w:br/>
      </w:r>
      <w:r w:rsidRPr="003F0D45">
        <w:rPr>
          <w:rFonts w:ascii="Times New Roman" w:hAnsi="Times New Roman"/>
          <w:color w:val="000000"/>
          <w:kern w:val="0"/>
          <w:sz w:val="28"/>
          <w:szCs w:val="28"/>
        </w:rPr>
        <w:t xml:space="preserve">     </w:t>
      </w:r>
      <w:r>
        <w:rPr>
          <w:rFonts w:ascii="Times New Roman" w:hAnsi="Times New Roman"/>
          <w:color w:val="000000"/>
          <w:kern w:val="0"/>
          <w:sz w:val="28"/>
          <w:szCs w:val="28"/>
        </w:rPr>
        <w:t>7</w:t>
      </w:r>
      <w:r>
        <w:rPr>
          <w:rFonts w:ascii="Times New Roman" w:hAnsi="Times New Roman" w:cs="宋体"/>
          <w:color w:val="000000"/>
          <w:kern w:val="0"/>
          <w:sz w:val="28"/>
          <w:szCs w:val="28"/>
        </w:rPr>
        <w:t>.</w:t>
      </w:r>
      <w:r w:rsidRPr="003F0D45">
        <w:rPr>
          <w:rFonts w:ascii="Times New Roman" w:hAnsi="Times New Roman" w:cs="宋体" w:hint="eastAsia"/>
          <w:color w:val="000000"/>
          <w:kern w:val="0"/>
          <w:sz w:val="28"/>
          <w:szCs w:val="28"/>
        </w:rPr>
        <w:t>本项目的报价全部采用</w:t>
      </w:r>
      <w:r w:rsidRPr="005B4FF8">
        <w:rPr>
          <w:rFonts w:ascii="Times New Roman" w:hAnsi="Times New Roman" w:cs="宋体" w:hint="eastAsia"/>
          <w:color w:val="000000"/>
          <w:kern w:val="0"/>
          <w:sz w:val="28"/>
          <w:szCs w:val="28"/>
        </w:rPr>
        <w:t>人民币含税价格（需提供</w:t>
      </w:r>
      <w:r w:rsidRPr="005B4FF8">
        <w:rPr>
          <w:rFonts w:ascii="Times New Roman" w:hAnsi="Times New Roman" w:cs="宋体"/>
          <w:color w:val="000000"/>
          <w:kern w:val="0"/>
          <w:sz w:val="28"/>
          <w:szCs w:val="28"/>
        </w:rPr>
        <w:t>17%</w:t>
      </w:r>
      <w:r w:rsidRPr="005B4FF8">
        <w:rPr>
          <w:rFonts w:ascii="Times New Roman" w:hAnsi="Times New Roman" w:cs="宋体" w:hint="eastAsia"/>
          <w:color w:val="000000"/>
          <w:kern w:val="0"/>
          <w:sz w:val="28"/>
          <w:szCs w:val="28"/>
        </w:rPr>
        <w:t>增值税专用发票）。</w:t>
      </w:r>
    </w:p>
    <w:p w:rsidR="005538EC" w:rsidRPr="00D21A51" w:rsidRDefault="005538EC" w:rsidP="005538EC">
      <w:pPr>
        <w:rPr>
          <w:sz w:val="28"/>
          <w:szCs w:val="28"/>
        </w:rPr>
      </w:pPr>
    </w:p>
    <w:p w:rsidR="00D21A51" w:rsidRDefault="00D21A51">
      <w:pPr>
        <w:widowControl/>
        <w:jc w:val="left"/>
        <w:rPr>
          <w:rFonts w:ascii="Calibri" w:eastAsia="宋体" w:hAnsi="Calibri" w:cs="Times New Roman"/>
          <w:sz w:val="28"/>
          <w:szCs w:val="28"/>
        </w:rPr>
      </w:pPr>
      <w:r>
        <w:rPr>
          <w:rFonts w:ascii="Calibri" w:eastAsia="宋体" w:hAnsi="Calibri" w:cs="Times New Roman"/>
          <w:sz w:val="28"/>
          <w:szCs w:val="28"/>
        </w:rPr>
        <w:br w:type="page"/>
      </w:r>
    </w:p>
    <w:p w:rsidR="00D21A51" w:rsidRPr="00D21A51" w:rsidRDefault="00D21A51" w:rsidP="00D21A51">
      <w:pPr>
        <w:widowControl/>
        <w:spacing w:line="560" w:lineRule="exact"/>
        <w:jc w:val="left"/>
        <w:rPr>
          <w:rFonts w:ascii="宋体" w:eastAsia="宋体" w:hAnsi="宋体" w:cs="宋体"/>
          <w:b/>
          <w:kern w:val="0"/>
          <w:sz w:val="28"/>
          <w:szCs w:val="28"/>
        </w:rPr>
      </w:pPr>
      <w:r w:rsidRPr="00D21A51">
        <w:rPr>
          <w:rFonts w:ascii="宋体" w:eastAsia="宋体" w:hAnsi="宋体" w:cs="宋体" w:hint="eastAsia"/>
          <w:b/>
          <w:kern w:val="0"/>
          <w:sz w:val="28"/>
          <w:szCs w:val="28"/>
        </w:rPr>
        <w:lastRenderedPageBreak/>
        <w:t>附件2</w:t>
      </w:r>
    </w:p>
    <w:p w:rsidR="00D21A51" w:rsidRDefault="00D21A51" w:rsidP="00D21A51">
      <w:pPr>
        <w:spacing w:line="360" w:lineRule="auto"/>
        <w:jc w:val="center"/>
        <w:outlineLvl w:val="0"/>
        <w:rPr>
          <w:rFonts w:ascii="黑体" w:eastAsia="黑体" w:hAnsi="黑体"/>
          <w:b/>
          <w:bCs/>
          <w:kern w:val="44"/>
          <w:sz w:val="44"/>
          <w:szCs w:val="44"/>
        </w:rPr>
      </w:pPr>
      <w:r>
        <w:rPr>
          <w:rFonts w:ascii="黑体" w:eastAsia="黑体" w:hAnsi="黑体" w:hint="eastAsia"/>
          <w:b/>
          <w:bCs/>
          <w:kern w:val="44"/>
          <w:sz w:val="44"/>
          <w:szCs w:val="44"/>
        </w:rPr>
        <w:t>门机计量系统升级维修                技术规格书</w:t>
      </w:r>
    </w:p>
    <w:p w:rsidR="00D21A51" w:rsidRDefault="00D21A51" w:rsidP="00D21A51">
      <w:pPr>
        <w:snapToGrid w:val="0"/>
        <w:rPr>
          <w:rFonts w:ascii="宋体" w:hAnsi="宋体" w:cs="宋体"/>
          <w:sz w:val="28"/>
          <w:szCs w:val="28"/>
        </w:rPr>
      </w:pPr>
    </w:p>
    <w:p w:rsidR="00D21A51" w:rsidRDefault="00D21A51" w:rsidP="00D21A51">
      <w:pPr>
        <w:snapToGrid w:val="0"/>
        <w:rPr>
          <w:rFonts w:ascii="宋体" w:hAnsi="宋体" w:cs="宋体"/>
          <w:sz w:val="28"/>
          <w:szCs w:val="28"/>
        </w:rPr>
      </w:pPr>
    </w:p>
    <w:p w:rsidR="00D21A51" w:rsidRDefault="00D21A51" w:rsidP="00D21A51">
      <w:pPr>
        <w:snapToGrid w:val="0"/>
        <w:rPr>
          <w:rFonts w:ascii="宋体" w:hAnsi="宋体" w:cs="宋体"/>
          <w:sz w:val="28"/>
          <w:szCs w:val="28"/>
        </w:rPr>
      </w:pPr>
    </w:p>
    <w:p w:rsidR="00D21A51" w:rsidRDefault="00D21A51" w:rsidP="00D21A51">
      <w:pPr>
        <w:snapToGrid w:val="0"/>
        <w:rPr>
          <w:rFonts w:ascii="宋体" w:hAnsi="宋体" w:cs="宋体"/>
          <w:sz w:val="28"/>
          <w:szCs w:val="28"/>
        </w:rPr>
      </w:pPr>
    </w:p>
    <w:p w:rsidR="00D21A51" w:rsidRDefault="00D21A51" w:rsidP="00D21A51">
      <w:pPr>
        <w:snapToGrid w:val="0"/>
        <w:rPr>
          <w:rFonts w:ascii="宋体" w:hAnsi="宋体" w:cs="宋体"/>
          <w:sz w:val="28"/>
          <w:szCs w:val="28"/>
        </w:rPr>
      </w:pPr>
    </w:p>
    <w:p w:rsidR="00D21A51" w:rsidRDefault="00D21A51" w:rsidP="00D21A51">
      <w:pPr>
        <w:snapToGrid w:val="0"/>
        <w:rPr>
          <w:rFonts w:ascii="宋体" w:hAnsi="宋体" w:cs="宋体"/>
          <w:sz w:val="28"/>
          <w:szCs w:val="28"/>
        </w:rPr>
      </w:pPr>
    </w:p>
    <w:p w:rsidR="00D21A51" w:rsidRDefault="00D21A51" w:rsidP="00D21A51">
      <w:pPr>
        <w:snapToGrid w:val="0"/>
        <w:rPr>
          <w:rFonts w:ascii="宋体" w:hAnsi="宋体" w:cs="宋体"/>
          <w:sz w:val="28"/>
          <w:szCs w:val="28"/>
        </w:rPr>
      </w:pPr>
    </w:p>
    <w:p w:rsidR="00D21A51" w:rsidRDefault="00D21A51" w:rsidP="00D21A51">
      <w:pPr>
        <w:snapToGrid w:val="0"/>
        <w:rPr>
          <w:rFonts w:ascii="宋体" w:hAnsi="宋体" w:cs="宋体"/>
          <w:sz w:val="28"/>
          <w:szCs w:val="28"/>
        </w:rPr>
      </w:pPr>
    </w:p>
    <w:p w:rsidR="00D21A51" w:rsidRDefault="00D21A51" w:rsidP="00D21A51">
      <w:pPr>
        <w:snapToGrid w:val="0"/>
        <w:rPr>
          <w:rFonts w:ascii="宋体" w:hAnsi="宋体" w:cs="宋体"/>
          <w:sz w:val="28"/>
          <w:szCs w:val="28"/>
        </w:rPr>
      </w:pPr>
    </w:p>
    <w:p w:rsidR="00D21A51" w:rsidRDefault="00D21A51" w:rsidP="00D21A51">
      <w:pPr>
        <w:snapToGrid w:val="0"/>
        <w:rPr>
          <w:rFonts w:ascii="宋体" w:hAnsi="宋体" w:cs="宋体"/>
          <w:sz w:val="28"/>
          <w:szCs w:val="28"/>
        </w:rPr>
      </w:pPr>
    </w:p>
    <w:p w:rsidR="00D21A51" w:rsidRDefault="00D21A51" w:rsidP="00D21A51">
      <w:pPr>
        <w:snapToGrid w:val="0"/>
        <w:rPr>
          <w:rFonts w:ascii="宋体" w:hAnsi="宋体" w:cs="宋体"/>
          <w:sz w:val="28"/>
          <w:szCs w:val="28"/>
        </w:rPr>
      </w:pPr>
    </w:p>
    <w:p w:rsidR="00D21A51" w:rsidRDefault="00D21A51" w:rsidP="00D21A51">
      <w:pPr>
        <w:snapToGrid w:val="0"/>
        <w:rPr>
          <w:rFonts w:ascii="宋体" w:hAnsi="宋体" w:cs="宋体"/>
          <w:sz w:val="28"/>
          <w:szCs w:val="28"/>
        </w:rPr>
      </w:pPr>
    </w:p>
    <w:p w:rsidR="00D21A51" w:rsidRDefault="00D21A51" w:rsidP="00D21A51">
      <w:pPr>
        <w:snapToGrid w:val="0"/>
        <w:rPr>
          <w:rFonts w:ascii="宋体" w:hAnsi="宋体" w:cs="宋体"/>
          <w:sz w:val="28"/>
          <w:szCs w:val="28"/>
        </w:rPr>
      </w:pPr>
    </w:p>
    <w:p w:rsidR="00D21A51" w:rsidRDefault="00D21A51" w:rsidP="00D21A51">
      <w:pPr>
        <w:snapToGrid w:val="0"/>
        <w:rPr>
          <w:rFonts w:ascii="宋体" w:hAnsi="宋体" w:cs="宋体"/>
          <w:sz w:val="28"/>
          <w:szCs w:val="28"/>
        </w:rPr>
      </w:pPr>
    </w:p>
    <w:p w:rsidR="00D21A51" w:rsidRDefault="00D21A51" w:rsidP="00D21A51">
      <w:pPr>
        <w:snapToGrid w:val="0"/>
        <w:rPr>
          <w:rFonts w:ascii="宋体" w:hAnsi="宋体" w:cs="宋体"/>
          <w:sz w:val="28"/>
          <w:szCs w:val="28"/>
        </w:rPr>
      </w:pPr>
    </w:p>
    <w:p w:rsidR="00D21A51" w:rsidRDefault="00D21A51" w:rsidP="00D21A51">
      <w:pPr>
        <w:snapToGrid w:val="0"/>
        <w:rPr>
          <w:rFonts w:ascii="宋体" w:hAnsi="宋体" w:cs="宋体"/>
          <w:sz w:val="28"/>
          <w:szCs w:val="28"/>
        </w:rPr>
      </w:pPr>
    </w:p>
    <w:p w:rsidR="00D21A51" w:rsidRDefault="00D21A51" w:rsidP="00D21A51">
      <w:pPr>
        <w:snapToGrid w:val="0"/>
        <w:rPr>
          <w:rFonts w:ascii="宋体" w:hAnsi="宋体" w:cs="宋体"/>
          <w:sz w:val="28"/>
          <w:szCs w:val="28"/>
        </w:rPr>
      </w:pPr>
    </w:p>
    <w:p w:rsidR="00D21A51" w:rsidRDefault="00D21A51" w:rsidP="00D21A51">
      <w:pPr>
        <w:snapToGrid w:val="0"/>
        <w:rPr>
          <w:rFonts w:ascii="宋体" w:hAnsi="宋体" w:cs="宋体"/>
          <w:sz w:val="28"/>
          <w:szCs w:val="28"/>
        </w:rPr>
      </w:pPr>
    </w:p>
    <w:p w:rsidR="00D21A51" w:rsidRDefault="00D21A51" w:rsidP="00D21A51">
      <w:pPr>
        <w:snapToGrid w:val="0"/>
        <w:rPr>
          <w:rFonts w:ascii="宋体" w:hAnsi="宋体" w:cs="宋体"/>
          <w:sz w:val="28"/>
          <w:szCs w:val="28"/>
        </w:rPr>
      </w:pPr>
    </w:p>
    <w:p w:rsidR="00D21A51" w:rsidRDefault="00D21A51" w:rsidP="00D21A51">
      <w:pPr>
        <w:snapToGrid w:val="0"/>
        <w:rPr>
          <w:rFonts w:ascii="宋体" w:hAnsi="宋体" w:cs="宋体"/>
          <w:sz w:val="28"/>
          <w:szCs w:val="28"/>
        </w:rPr>
      </w:pPr>
    </w:p>
    <w:p w:rsidR="00D21A51" w:rsidRDefault="00D21A51" w:rsidP="00D21A51">
      <w:pPr>
        <w:snapToGrid w:val="0"/>
        <w:rPr>
          <w:rFonts w:ascii="宋体" w:hAnsi="宋体" w:cs="宋体"/>
          <w:sz w:val="28"/>
          <w:szCs w:val="28"/>
        </w:rPr>
      </w:pPr>
    </w:p>
    <w:p w:rsidR="00D21A51" w:rsidRDefault="00D21A51" w:rsidP="00D21A51">
      <w:pPr>
        <w:snapToGrid w:val="0"/>
        <w:rPr>
          <w:rFonts w:ascii="宋体" w:hAnsi="宋体" w:cs="宋体"/>
          <w:sz w:val="28"/>
          <w:szCs w:val="28"/>
        </w:rPr>
      </w:pPr>
    </w:p>
    <w:p w:rsidR="00D21A51" w:rsidRDefault="00D21A51" w:rsidP="00D21A51">
      <w:pPr>
        <w:snapToGrid w:val="0"/>
        <w:rPr>
          <w:rFonts w:ascii="宋体" w:hAnsi="宋体" w:cs="宋体"/>
          <w:sz w:val="28"/>
          <w:szCs w:val="28"/>
        </w:rPr>
      </w:pPr>
    </w:p>
    <w:p w:rsidR="00D21A51" w:rsidRDefault="00D21A51" w:rsidP="00D21A51">
      <w:pPr>
        <w:spacing w:line="360" w:lineRule="auto"/>
        <w:jc w:val="center"/>
        <w:rPr>
          <w:rFonts w:ascii="黑体" w:eastAsia="黑体"/>
          <w:b/>
          <w:sz w:val="32"/>
          <w:szCs w:val="32"/>
        </w:rPr>
      </w:pPr>
      <w:r>
        <w:rPr>
          <w:rFonts w:ascii="黑体" w:eastAsia="黑体" w:hint="eastAsia"/>
          <w:b/>
          <w:sz w:val="32"/>
          <w:szCs w:val="32"/>
        </w:rPr>
        <w:t>神华黄骅港务有限责任公司</w:t>
      </w:r>
    </w:p>
    <w:p w:rsidR="00D21A51" w:rsidRDefault="00D21A51" w:rsidP="00D21A51">
      <w:pPr>
        <w:spacing w:line="360" w:lineRule="auto"/>
        <w:jc w:val="center"/>
        <w:rPr>
          <w:rFonts w:ascii="黑体" w:eastAsia="黑体"/>
          <w:b/>
          <w:sz w:val="32"/>
          <w:szCs w:val="32"/>
        </w:rPr>
      </w:pPr>
      <w:r>
        <w:rPr>
          <w:rFonts w:ascii="黑体" w:eastAsia="黑体" w:hint="eastAsia"/>
          <w:b/>
          <w:sz w:val="32"/>
          <w:szCs w:val="32"/>
        </w:rPr>
        <w:t>2016-07-9</w:t>
      </w:r>
    </w:p>
    <w:p w:rsidR="00D21A51" w:rsidRDefault="00D21A51" w:rsidP="00D21A51">
      <w:pPr>
        <w:spacing w:line="560" w:lineRule="exact"/>
        <w:outlineLvl w:val="0"/>
        <w:rPr>
          <w:rFonts w:ascii="宋体"/>
          <w:b/>
          <w:bCs/>
          <w:sz w:val="28"/>
          <w:szCs w:val="24"/>
        </w:rPr>
      </w:pPr>
      <w:r>
        <w:rPr>
          <w:rFonts w:hint="eastAsia"/>
        </w:rPr>
        <w:br w:type="page"/>
      </w:r>
      <w:bookmarkStart w:id="0" w:name="_Toc376968404"/>
      <w:r>
        <w:rPr>
          <w:rFonts w:ascii="宋体" w:hint="eastAsia"/>
          <w:b/>
          <w:bCs/>
          <w:sz w:val="28"/>
          <w:szCs w:val="24"/>
        </w:rPr>
        <w:lastRenderedPageBreak/>
        <w:t>1.总则</w:t>
      </w:r>
      <w:bookmarkEnd w:id="0"/>
    </w:p>
    <w:p w:rsidR="00D21A51" w:rsidRDefault="00D21A51" w:rsidP="00D21A51">
      <w:pPr>
        <w:spacing w:line="560" w:lineRule="exact"/>
        <w:ind w:firstLineChars="200" w:firstLine="560"/>
        <w:outlineLvl w:val="0"/>
        <w:rPr>
          <w:rFonts w:ascii="宋体"/>
          <w:bCs/>
          <w:sz w:val="28"/>
          <w:szCs w:val="24"/>
        </w:rPr>
      </w:pPr>
      <w:r>
        <w:rPr>
          <w:rFonts w:ascii="宋体" w:hint="eastAsia"/>
          <w:bCs/>
          <w:sz w:val="28"/>
          <w:szCs w:val="24"/>
        </w:rPr>
        <w:t>1.1本规格书适用于神华黄骅港务有限责任公司1-6号门机计量系统升级维修项目的基本技术要求和主要技术参数的有关条款，并非该项目的所有细节。应仔细阅读，如发现有疑问、不详和矛盾之处，请立即与神华黄骅港务有限公司(以下简称采购方)联系。</w:t>
      </w:r>
    </w:p>
    <w:p w:rsidR="00D21A51" w:rsidRDefault="00D21A51" w:rsidP="00D21A51">
      <w:pPr>
        <w:spacing w:line="560" w:lineRule="exact"/>
        <w:ind w:firstLineChars="200" w:firstLine="560"/>
        <w:outlineLvl w:val="0"/>
        <w:rPr>
          <w:rFonts w:ascii="宋体"/>
          <w:bCs/>
          <w:sz w:val="28"/>
          <w:szCs w:val="24"/>
        </w:rPr>
      </w:pPr>
      <w:r>
        <w:rPr>
          <w:rFonts w:ascii="宋体" w:hint="eastAsia"/>
          <w:bCs/>
          <w:sz w:val="28"/>
          <w:szCs w:val="24"/>
        </w:rPr>
        <w:t>1.2上述项目施工于神华黄骅港务有限公司物流中心杂货码头,1-6号门座式起重机。</w:t>
      </w:r>
    </w:p>
    <w:p w:rsidR="00D21A51" w:rsidRDefault="00D21A51" w:rsidP="00D21A51">
      <w:pPr>
        <w:spacing w:line="560" w:lineRule="exact"/>
        <w:ind w:firstLineChars="200" w:firstLine="560"/>
        <w:outlineLvl w:val="0"/>
        <w:rPr>
          <w:rFonts w:ascii="宋体"/>
          <w:bCs/>
          <w:sz w:val="28"/>
          <w:szCs w:val="24"/>
        </w:rPr>
      </w:pPr>
      <w:r>
        <w:rPr>
          <w:rFonts w:ascii="宋体" w:hint="eastAsia"/>
          <w:bCs/>
          <w:sz w:val="28"/>
          <w:szCs w:val="24"/>
        </w:rPr>
        <w:t>1.3本规格书所使用的标准如与施工方所执行的标准发生矛盾时，按较高标准执行。</w:t>
      </w:r>
    </w:p>
    <w:p w:rsidR="00D21A51" w:rsidRDefault="00D21A51" w:rsidP="00D21A51">
      <w:pPr>
        <w:spacing w:line="560" w:lineRule="exact"/>
        <w:ind w:firstLineChars="200" w:firstLine="560"/>
        <w:outlineLvl w:val="0"/>
        <w:rPr>
          <w:rFonts w:ascii="宋体"/>
          <w:bCs/>
          <w:sz w:val="28"/>
          <w:szCs w:val="24"/>
        </w:rPr>
      </w:pPr>
      <w:r>
        <w:rPr>
          <w:rFonts w:ascii="宋体" w:hint="eastAsia"/>
          <w:bCs/>
          <w:sz w:val="28"/>
          <w:szCs w:val="24"/>
        </w:rPr>
        <w:t>1.4在签订合同后，采购方有权提出因标准、规范和规程发生变化而产生的一些修订要求，具体事项宜由双方共同协商确定。</w:t>
      </w:r>
    </w:p>
    <w:p w:rsidR="00D21A51" w:rsidRDefault="00D21A51" w:rsidP="00D21A51">
      <w:pPr>
        <w:spacing w:line="560" w:lineRule="exact"/>
        <w:ind w:firstLineChars="200" w:firstLine="560"/>
        <w:outlineLvl w:val="0"/>
        <w:rPr>
          <w:rFonts w:ascii="宋体"/>
          <w:bCs/>
          <w:sz w:val="28"/>
          <w:szCs w:val="24"/>
        </w:rPr>
      </w:pPr>
      <w:r>
        <w:rPr>
          <w:rFonts w:ascii="宋体" w:hint="eastAsia"/>
          <w:bCs/>
          <w:sz w:val="28"/>
          <w:szCs w:val="24"/>
        </w:rPr>
        <w:t>1.5 如果施工方没有以书面形式对本规格书的条文提出异议，则意味着投标方提供的设备完全符合本规格书的要求。</w:t>
      </w:r>
    </w:p>
    <w:p w:rsidR="00D21A51" w:rsidRDefault="00D21A51" w:rsidP="00D21A51">
      <w:pPr>
        <w:spacing w:line="560" w:lineRule="exact"/>
        <w:ind w:firstLineChars="200" w:firstLine="560"/>
        <w:outlineLvl w:val="0"/>
        <w:rPr>
          <w:rFonts w:ascii="宋体"/>
          <w:bCs/>
          <w:sz w:val="28"/>
          <w:szCs w:val="24"/>
        </w:rPr>
      </w:pPr>
      <w:r>
        <w:rPr>
          <w:rFonts w:ascii="宋体" w:hint="eastAsia"/>
          <w:bCs/>
          <w:sz w:val="28"/>
          <w:szCs w:val="24"/>
        </w:rPr>
        <w:t>1.6本规格书经双方确认后作为订货合同的技术附件，与合同正文具有同等效力。</w:t>
      </w:r>
      <w:bookmarkStart w:id="1" w:name="_Toc376968405"/>
    </w:p>
    <w:p w:rsidR="00D21A51" w:rsidRDefault="00D21A51" w:rsidP="00D21A51">
      <w:pPr>
        <w:spacing w:line="560" w:lineRule="exact"/>
        <w:outlineLvl w:val="0"/>
        <w:rPr>
          <w:rFonts w:ascii="宋体"/>
          <w:b/>
          <w:bCs/>
          <w:sz w:val="28"/>
          <w:szCs w:val="24"/>
        </w:rPr>
      </w:pPr>
      <w:r>
        <w:rPr>
          <w:rFonts w:ascii="宋体" w:hint="eastAsia"/>
          <w:b/>
          <w:bCs/>
          <w:sz w:val="28"/>
          <w:szCs w:val="24"/>
        </w:rPr>
        <w:t>2.工程概况</w:t>
      </w:r>
      <w:bookmarkEnd w:id="1"/>
    </w:p>
    <w:p w:rsidR="00D21A51" w:rsidRDefault="00D21A51" w:rsidP="00D21A51">
      <w:pPr>
        <w:spacing w:line="560" w:lineRule="exact"/>
        <w:ind w:firstLineChars="200" w:firstLine="560"/>
        <w:outlineLvl w:val="0"/>
        <w:rPr>
          <w:rFonts w:ascii="宋体"/>
          <w:bCs/>
          <w:sz w:val="28"/>
          <w:szCs w:val="24"/>
        </w:rPr>
      </w:pPr>
      <w:bookmarkStart w:id="2" w:name="_Toc284159228"/>
      <w:bookmarkStart w:id="3" w:name="_Toc290443629"/>
      <w:bookmarkStart w:id="4" w:name="_Toc290444219"/>
      <w:bookmarkStart w:id="5" w:name="_Toc290444440"/>
      <w:bookmarkStart w:id="6" w:name="_Toc290445206"/>
      <w:bookmarkStart w:id="7" w:name="_Toc290454067"/>
      <w:bookmarkStart w:id="8" w:name="_Toc290534514"/>
      <w:bookmarkStart w:id="9" w:name="_Toc290534997"/>
      <w:bookmarkStart w:id="10" w:name="_Toc290535684"/>
      <w:bookmarkStart w:id="11" w:name="_Toc290555574"/>
      <w:r>
        <w:rPr>
          <w:rFonts w:ascii="宋体" w:hint="eastAsia"/>
          <w:bCs/>
          <w:sz w:val="28"/>
          <w:szCs w:val="24"/>
        </w:rPr>
        <w:t>2.1承揽范围</w:t>
      </w:r>
    </w:p>
    <w:p w:rsidR="00D21A51" w:rsidRDefault="00D21A51" w:rsidP="00D21A51">
      <w:pPr>
        <w:spacing w:line="560" w:lineRule="exact"/>
        <w:ind w:firstLineChars="200" w:firstLine="560"/>
        <w:outlineLvl w:val="0"/>
        <w:rPr>
          <w:rFonts w:ascii="宋体"/>
          <w:bCs/>
          <w:sz w:val="28"/>
          <w:szCs w:val="24"/>
        </w:rPr>
      </w:pPr>
      <w:r>
        <w:rPr>
          <w:rFonts w:ascii="宋体" w:hint="eastAsia"/>
          <w:bCs/>
          <w:sz w:val="28"/>
          <w:szCs w:val="24"/>
        </w:rPr>
        <w:t>施工方负责神华黄骅港务公司1-6号门机计量系统升级维修项目的设计、制造、运输、安装、调试工作。</w:t>
      </w:r>
    </w:p>
    <w:p w:rsidR="00D21A51" w:rsidRDefault="00D21A51" w:rsidP="00D21A51">
      <w:pPr>
        <w:spacing w:line="560" w:lineRule="exact"/>
        <w:ind w:firstLineChars="200" w:firstLine="560"/>
        <w:outlineLvl w:val="0"/>
        <w:rPr>
          <w:rFonts w:ascii="宋体"/>
          <w:bCs/>
          <w:sz w:val="28"/>
          <w:szCs w:val="24"/>
        </w:rPr>
      </w:pPr>
      <w:r>
        <w:rPr>
          <w:rFonts w:ascii="宋体" w:hint="eastAsia"/>
          <w:bCs/>
          <w:sz w:val="28"/>
          <w:szCs w:val="24"/>
        </w:rPr>
        <w:t>本项目包括以下内容：负责1-6号门机计量系统损坏部分维修，原无线AP传输方式更换为3G网络传输，更换6套3G工业路由器及天线，将原网络转换模块更换串口服务器，</w:t>
      </w:r>
      <w:r w:rsidRPr="00D47AF5">
        <w:rPr>
          <w:rFonts w:ascii="宋体" w:hint="eastAsia"/>
          <w:bCs/>
          <w:sz w:val="28"/>
          <w:szCs w:val="24"/>
        </w:rPr>
        <w:t>更换损坏的</w:t>
      </w:r>
      <w:r>
        <w:rPr>
          <w:rFonts w:ascii="宋体" w:hint="eastAsia"/>
          <w:bCs/>
          <w:sz w:val="28"/>
          <w:szCs w:val="24"/>
        </w:rPr>
        <w:t>原件，软件升级为3G版。</w:t>
      </w:r>
    </w:p>
    <w:p w:rsidR="00D21A51" w:rsidRDefault="00D21A51" w:rsidP="00D21A51">
      <w:pPr>
        <w:spacing w:line="560" w:lineRule="exact"/>
        <w:ind w:firstLineChars="200" w:firstLine="560"/>
        <w:outlineLvl w:val="0"/>
        <w:rPr>
          <w:rFonts w:ascii="宋体"/>
          <w:bCs/>
          <w:sz w:val="28"/>
          <w:szCs w:val="24"/>
        </w:rPr>
      </w:pPr>
      <w:r>
        <w:rPr>
          <w:rFonts w:ascii="宋体" w:hint="eastAsia"/>
          <w:bCs/>
          <w:sz w:val="28"/>
          <w:szCs w:val="24"/>
        </w:rPr>
        <w:t>2.2维修及供货范围</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136"/>
        <w:gridCol w:w="3450"/>
        <w:gridCol w:w="2887"/>
        <w:gridCol w:w="1118"/>
      </w:tblGrid>
      <w:tr w:rsidR="00D21A51" w:rsidTr="00BB6B4F">
        <w:trPr>
          <w:trHeight w:val="546"/>
        </w:trPr>
        <w:tc>
          <w:tcPr>
            <w:tcW w:w="1136" w:type="dxa"/>
            <w:vAlign w:val="center"/>
          </w:tcPr>
          <w:p w:rsidR="00D21A51" w:rsidRDefault="00D21A51" w:rsidP="00BB6B4F">
            <w:pPr>
              <w:spacing w:line="560" w:lineRule="exact"/>
              <w:jc w:val="center"/>
              <w:outlineLvl w:val="0"/>
              <w:rPr>
                <w:rFonts w:ascii="宋体"/>
                <w:bCs/>
                <w:sz w:val="28"/>
                <w:szCs w:val="24"/>
              </w:rPr>
            </w:pPr>
            <w:r>
              <w:rPr>
                <w:rFonts w:ascii="宋体" w:hint="eastAsia"/>
                <w:bCs/>
                <w:sz w:val="28"/>
                <w:szCs w:val="24"/>
              </w:rPr>
              <w:lastRenderedPageBreak/>
              <w:t>序号</w:t>
            </w:r>
          </w:p>
        </w:tc>
        <w:tc>
          <w:tcPr>
            <w:tcW w:w="3450" w:type="dxa"/>
            <w:vAlign w:val="center"/>
          </w:tcPr>
          <w:p w:rsidR="00D21A51" w:rsidRDefault="00D21A51" w:rsidP="00BB6B4F">
            <w:pPr>
              <w:spacing w:line="560" w:lineRule="exact"/>
              <w:jc w:val="center"/>
              <w:outlineLvl w:val="0"/>
              <w:rPr>
                <w:rFonts w:ascii="宋体"/>
                <w:bCs/>
                <w:sz w:val="28"/>
                <w:szCs w:val="24"/>
              </w:rPr>
            </w:pPr>
            <w:r>
              <w:rPr>
                <w:rFonts w:ascii="宋体" w:hint="eastAsia"/>
                <w:bCs/>
                <w:sz w:val="28"/>
                <w:szCs w:val="24"/>
              </w:rPr>
              <w:t>名称</w:t>
            </w:r>
          </w:p>
        </w:tc>
        <w:tc>
          <w:tcPr>
            <w:tcW w:w="2887" w:type="dxa"/>
            <w:vAlign w:val="center"/>
          </w:tcPr>
          <w:p w:rsidR="00D21A51" w:rsidRDefault="00D21A51" w:rsidP="00BB6B4F">
            <w:pPr>
              <w:spacing w:line="560" w:lineRule="exact"/>
              <w:jc w:val="center"/>
              <w:outlineLvl w:val="0"/>
              <w:rPr>
                <w:rFonts w:ascii="宋体"/>
                <w:bCs/>
                <w:sz w:val="28"/>
                <w:szCs w:val="24"/>
              </w:rPr>
            </w:pPr>
            <w:r>
              <w:rPr>
                <w:rFonts w:ascii="宋体" w:hint="eastAsia"/>
                <w:bCs/>
                <w:sz w:val="28"/>
                <w:szCs w:val="24"/>
              </w:rPr>
              <w:t>型号</w:t>
            </w:r>
          </w:p>
        </w:tc>
        <w:tc>
          <w:tcPr>
            <w:tcW w:w="1118" w:type="dxa"/>
            <w:vAlign w:val="center"/>
          </w:tcPr>
          <w:p w:rsidR="00D21A51" w:rsidRDefault="00D21A51" w:rsidP="00BB6B4F">
            <w:pPr>
              <w:spacing w:line="560" w:lineRule="exact"/>
              <w:jc w:val="center"/>
              <w:outlineLvl w:val="0"/>
              <w:rPr>
                <w:rFonts w:ascii="宋体"/>
                <w:bCs/>
                <w:sz w:val="28"/>
                <w:szCs w:val="24"/>
              </w:rPr>
            </w:pPr>
            <w:r>
              <w:rPr>
                <w:rFonts w:ascii="宋体" w:hint="eastAsia"/>
                <w:bCs/>
                <w:sz w:val="28"/>
                <w:szCs w:val="24"/>
              </w:rPr>
              <w:t>数量</w:t>
            </w:r>
          </w:p>
        </w:tc>
      </w:tr>
      <w:tr w:rsidR="00D21A51" w:rsidTr="00BB6B4F">
        <w:trPr>
          <w:trHeight w:val="546"/>
        </w:trPr>
        <w:tc>
          <w:tcPr>
            <w:tcW w:w="1136" w:type="dxa"/>
            <w:vAlign w:val="center"/>
          </w:tcPr>
          <w:p w:rsidR="00D21A51" w:rsidRDefault="00D21A51" w:rsidP="00BB6B4F">
            <w:pPr>
              <w:spacing w:line="560" w:lineRule="exact"/>
              <w:jc w:val="center"/>
              <w:outlineLvl w:val="0"/>
              <w:rPr>
                <w:rFonts w:ascii="宋体"/>
                <w:bCs/>
                <w:sz w:val="28"/>
                <w:szCs w:val="24"/>
              </w:rPr>
            </w:pPr>
            <w:r>
              <w:rPr>
                <w:rFonts w:ascii="宋体" w:hint="eastAsia"/>
                <w:bCs/>
                <w:sz w:val="28"/>
                <w:szCs w:val="24"/>
              </w:rPr>
              <w:t>1</w:t>
            </w:r>
          </w:p>
        </w:tc>
        <w:tc>
          <w:tcPr>
            <w:tcW w:w="3450" w:type="dxa"/>
            <w:vAlign w:val="center"/>
          </w:tcPr>
          <w:p w:rsidR="00D21A51" w:rsidRDefault="00D21A51" w:rsidP="00BB6B4F">
            <w:pPr>
              <w:spacing w:line="560" w:lineRule="exact"/>
              <w:jc w:val="center"/>
              <w:outlineLvl w:val="0"/>
              <w:rPr>
                <w:rFonts w:ascii="宋体"/>
                <w:bCs/>
                <w:sz w:val="28"/>
                <w:szCs w:val="24"/>
              </w:rPr>
            </w:pPr>
            <w:r>
              <w:rPr>
                <w:rFonts w:ascii="宋体" w:hint="eastAsia"/>
                <w:bCs/>
                <w:sz w:val="28"/>
                <w:szCs w:val="24"/>
              </w:rPr>
              <w:t>3G工业路由器</w:t>
            </w:r>
          </w:p>
        </w:tc>
        <w:tc>
          <w:tcPr>
            <w:tcW w:w="2887" w:type="dxa"/>
            <w:vMerge w:val="restart"/>
            <w:vAlign w:val="center"/>
          </w:tcPr>
          <w:p w:rsidR="00D21A51" w:rsidRDefault="00D21A51" w:rsidP="00BB6B4F">
            <w:pPr>
              <w:spacing w:line="560" w:lineRule="exact"/>
              <w:jc w:val="center"/>
              <w:outlineLvl w:val="0"/>
              <w:rPr>
                <w:rFonts w:ascii="宋体"/>
                <w:bCs/>
                <w:sz w:val="28"/>
                <w:szCs w:val="24"/>
              </w:rPr>
            </w:pPr>
            <w:r>
              <w:rPr>
                <w:rFonts w:ascii="宋体" w:hint="eastAsia"/>
                <w:bCs/>
                <w:sz w:val="28"/>
                <w:szCs w:val="24"/>
              </w:rPr>
              <w:t>F3726</w:t>
            </w:r>
          </w:p>
        </w:tc>
        <w:tc>
          <w:tcPr>
            <w:tcW w:w="1118" w:type="dxa"/>
            <w:vMerge w:val="restart"/>
            <w:vAlign w:val="center"/>
          </w:tcPr>
          <w:p w:rsidR="00D21A51" w:rsidRDefault="00D21A51" w:rsidP="00BB6B4F">
            <w:pPr>
              <w:spacing w:line="560" w:lineRule="exact"/>
              <w:jc w:val="center"/>
              <w:outlineLvl w:val="0"/>
              <w:rPr>
                <w:rFonts w:ascii="宋体"/>
                <w:bCs/>
                <w:sz w:val="28"/>
                <w:szCs w:val="24"/>
              </w:rPr>
            </w:pPr>
            <w:r>
              <w:rPr>
                <w:rFonts w:ascii="宋体" w:hint="eastAsia"/>
                <w:bCs/>
                <w:sz w:val="28"/>
                <w:szCs w:val="24"/>
              </w:rPr>
              <w:t>6</w:t>
            </w:r>
          </w:p>
        </w:tc>
      </w:tr>
      <w:tr w:rsidR="00D21A51" w:rsidTr="00BB6B4F">
        <w:trPr>
          <w:trHeight w:val="546"/>
        </w:trPr>
        <w:tc>
          <w:tcPr>
            <w:tcW w:w="1136" w:type="dxa"/>
            <w:vAlign w:val="center"/>
          </w:tcPr>
          <w:p w:rsidR="00D21A51" w:rsidRDefault="00D21A51" w:rsidP="00BB6B4F">
            <w:pPr>
              <w:spacing w:line="560" w:lineRule="exact"/>
              <w:jc w:val="center"/>
              <w:outlineLvl w:val="0"/>
              <w:rPr>
                <w:rFonts w:ascii="宋体"/>
                <w:bCs/>
                <w:sz w:val="28"/>
                <w:szCs w:val="24"/>
              </w:rPr>
            </w:pPr>
            <w:r>
              <w:rPr>
                <w:rFonts w:ascii="宋体" w:hint="eastAsia"/>
                <w:bCs/>
                <w:sz w:val="28"/>
                <w:szCs w:val="24"/>
              </w:rPr>
              <w:t>2</w:t>
            </w:r>
          </w:p>
        </w:tc>
        <w:tc>
          <w:tcPr>
            <w:tcW w:w="3450" w:type="dxa"/>
            <w:vAlign w:val="center"/>
          </w:tcPr>
          <w:p w:rsidR="00D21A51" w:rsidRDefault="00D21A51" w:rsidP="00BB6B4F">
            <w:pPr>
              <w:spacing w:line="560" w:lineRule="exact"/>
              <w:jc w:val="center"/>
              <w:outlineLvl w:val="0"/>
              <w:rPr>
                <w:rFonts w:ascii="宋体"/>
                <w:bCs/>
                <w:sz w:val="28"/>
                <w:szCs w:val="24"/>
              </w:rPr>
            </w:pPr>
            <w:r>
              <w:rPr>
                <w:rFonts w:ascii="宋体" w:hint="eastAsia"/>
                <w:bCs/>
                <w:sz w:val="28"/>
                <w:szCs w:val="24"/>
              </w:rPr>
              <w:t>3G天线</w:t>
            </w:r>
          </w:p>
        </w:tc>
        <w:tc>
          <w:tcPr>
            <w:tcW w:w="2887" w:type="dxa"/>
            <w:vMerge/>
            <w:vAlign w:val="center"/>
          </w:tcPr>
          <w:p w:rsidR="00D21A51" w:rsidRDefault="00D21A51" w:rsidP="00BB6B4F">
            <w:pPr>
              <w:spacing w:line="560" w:lineRule="exact"/>
              <w:jc w:val="center"/>
              <w:outlineLvl w:val="0"/>
              <w:rPr>
                <w:rFonts w:ascii="宋体"/>
                <w:bCs/>
                <w:sz w:val="28"/>
                <w:szCs w:val="24"/>
              </w:rPr>
            </w:pPr>
          </w:p>
        </w:tc>
        <w:tc>
          <w:tcPr>
            <w:tcW w:w="1118" w:type="dxa"/>
            <w:vMerge/>
            <w:vAlign w:val="center"/>
          </w:tcPr>
          <w:p w:rsidR="00D21A51" w:rsidRDefault="00D21A51" w:rsidP="00BB6B4F">
            <w:pPr>
              <w:spacing w:line="560" w:lineRule="exact"/>
              <w:jc w:val="center"/>
              <w:outlineLvl w:val="0"/>
              <w:rPr>
                <w:rFonts w:ascii="宋体"/>
                <w:bCs/>
                <w:sz w:val="28"/>
                <w:szCs w:val="24"/>
              </w:rPr>
            </w:pPr>
          </w:p>
        </w:tc>
      </w:tr>
      <w:tr w:rsidR="00D21A51" w:rsidTr="00BB6B4F">
        <w:trPr>
          <w:trHeight w:val="546"/>
        </w:trPr>
        <w:tc>
          <w:tcPr>
            <w:tcW w:w="1136" w:type="dxa"/>
            <w:vAlign w:val="center"/>
          </w:tcPr>
          <w:p w:rsidR="00D21A51" w:rsidRDefault="00D21A51" w:rsidP="00BB6B4F">
            <w:pPr>
              <w:spacing w:line="560" w:lineRule="exact"/>
              <w:jc w:val="center"/>
              <w:outlineLvl w:val="0"/>
              <w:rPr>
                <w:rFonts w:ascii="宋体"/>
                <w:bCs/>
                <w:sz w:val="28"/>
                <w:szCs w:val="24"/>
              </w:rPr>
            </w:pPr>
            <w:r>
              <w:rPr>
                <w:rFonts w:ascii="宋体" w:hint="eastAsia"/>
                <w:bCs/>
                <w:sz w:val="28"/>
                <w:szCs w:val="24"/>
              </w:rPr>
              <w:t>3</w:t>
            </w:r>
          </w:p>
        </w:tc>
        <w:tc>
          <w:tcPr>
            <w:tcW w:w="3450" w:type="dxa"/>
            <w:vAlign w:val="center"/>
          </w:tcPr>
          <w:p w:rsidR="00D21A51" w:rsidRDefault="00D21A51" w:rsidP="00BB6B4F">
            <w:pPr>
              <w:spacing w:line="560" w:lineRule="exact"/>
              <w:jc w:val="center"/>
              <w:outlineLvl w:val="0"/>
              <w:rPr>
                <w:rFonts w:ascii="宋体"/>
                <w:bCs/>
                <w:sz w:val="28"/>
                <w:szCs w:val="24"/>
              </w:rPr>
            </w:pPr>
            <w:r>
              <w:rPr>
                <w:rFonts w:ascii="宋体" w:hint="eastAsia"/>
                <w:bCs/>
                <w:sz w:val="28"/>
                <w:szCs w:val="24"/>
              </w:rPr>
              <w:t>串口服务器</w:t>
            </w:r>
          </w:p>
        </w:tc>
        <w:tc>
          <w:tcPr>
            <w:tcW w:w="2887" w:type="dxa"/>
            <w:vAlign w:val="center"/>
          </w:tcPr>
          <w:p w:rsidR="00D21A51" w:rsidRDefault="00D21A51" w:rsidP="00BB6B4F">
            <w:pPr>
              <w:spacing w:line="560" w:lineRule="exact"/>
              <w:jc w:val="center"/>
              <w:outlineLvl w:val="0"/>
              <w:rPr>
                <w:rFonts w:ascii="宋体"/>
                <w:bCs/>
                <w:sz w:val="28"/>
                <w:szCs w:val="24"/>
              </w:rPr>
            </w:pPr>
            <w:r>
              <w:rPr>
                <w:rFonts w:ascii="宋体" w:hint="eastAsia"/>
                <w:bCs/>
                <w:sz w:val="28"/>
                <w:szCs w:val="24"/>
              </w:rPr>
              <w:t>UT-620</w:t>
            </w:r>
          </w:p>
        </w:tc>
        <w:tc>
          <w:tcPr>
            <w:tcW w:w="1118" w:type="dxa"/>
            <w:vAlign w:val="center"/>
          </w:tcPr>
          <w:p w:rsidR="00D21A51" w:rsidRDefault="00D21A51" w:rsidP="00BB6B4F">
            <w:pPr>
              <w:spacing w:line="560" w:lineRule="exact"/>
              <w:jc w:val="center"/>
              <w:outlineLvl w:val="0"/>
              <w:rPr>
                <w:rFonts w:ascii="宋体"/>
                <w:bCs/>
                <w:sz w:val="28"/>
                <w:szCs w:val="24"/>
              </w:rPr>
            </w:pPr>
            <w:r>
              <w:rPr>
                <w:rFonts w:ascii="宋体" w:hint="eastAsia"/>
                <w:bCs/>
                <w:sz w:val="28"/>
                <w:szCs w:val="24"/>
              </w:rPr>
              <w:t>4</w:t>
            </w:r>
          </w:p>
        </w:tc>
      </w:tr>
      <w:tr w:rsidR="00D21A51" w:rsidTr="00BB6B4F">
        <w:trPr>
          <w:trHeight w:val="546"/>
        </w:trPr>
        <w:tc>
          <w:tcPr>
            <w:tcW w:w="1136" w:type="dxa"/>
            <w:vAlign w:val="center"/>
          </w:tcPr>
          <w:p w:rsidR="00D21A51" w:rsidRDefault="00D21A51" w:rsidP="00BB6B4F">
            <w:pPr>
              <w:spacing w:line="560" w:lineRule="exact"/>
              <w:jc w:val="center"/>
              <w:outlineLvl w:val="0"/>
              <w:rPr>
                <w:rFonts w:ascii="宋体"/>
                <w:bCs/>
                <w:sz w:val="28"/>
                <w:szCs w:val="24"/>
              </w:rPr>
            </w:pPr>
            <w:r>
              <w:rPr>
                <w:rFonts w:ascii="宋体" w:hint="eastAsia"/>
                <w:bCs/>
                <w:sz w:val="28"/>
                <w:szCs w:val="24"/>
              </w:rPr>
              <w:t>4</w:t>
            </w:r>
          </w:p>
        </w:tc>
        <w:tc>
          <w:tcPr>
            <w:tcW w:w="3450" w:type="dxa"/>
            <w:vAlign w:val="center"/>
          </w:tcPr>
          <w:p w:rsidR="00D21A51" w:rsidRDefault="00D21A51" w:rsidP="00BB6B4F">
            <w:pPr>
              <w:spacing w:line="560" w:lineRule="exact"/>
              <w:jc w:val="center"/>
              <w:outlineLvl w:val="0"/>
              <w:rPr>
                <w:rFonts w:ascii="宋体"/>
                <w:bCs/>
                <w:sz w:val="28"/>
                <w:szCs w:val="24"/>
              </w:rPr>
            </w:pPr>
            <w:r>
              <w:rPr>
                <w:rFonts w:ascii="宋体" w:hint="eastAsia"/>
                <w:bCs/>
                <w:sz w:val="28"/>
                <w:szCs w:val="24"/>
              </w:rPr>
              <w:t>重量传感器</w:t>
            </w:r>
          </w:p>
        </w:tc>
        <w:tc>
          <w:tcPr>
            <w:tcW w:w="2887" w:type="dxa"/>
            <w:vAlign w:val="center"/>
          </w:tcPr>
          <w:p w:rsidR="00D21A51" w:rsidRDefault="00D21A51" w:rsidP="00BB6B4F">
            <w:pPr>
              <w:spacing w:line="560" w:lineRule="exact"/>
              <w:jc w:val="center"/>
              <w:outlineLvl w:val="0"/>
              <w:rPr>
                <w:rFonts w:ascii="宋体"/>
                <w:bCs/>
                <w:sz w:val="28"/>
                <w:szCs w:val="24"/>
              </w:rPr>
            </w:pPr>
            <w:r>
              <w:rPr>
                <w:rFonts w:ascii="宋体" w:hint="eastAsia"/>
                <w:bCs/>
                <w:sz w:val="28"/>
                <w:szCs w:val="24"/>
              </w:rPr>
              <w:t>CL3101005</w:t>
            </w:r>
          </w:p>
        </w:tc>
        <w:tc>
          <w:tcPr>
            <w:tcW w:w="1118" w:type="dxa"/>
            <w:vAlign w:val="center"/>
          </w:tcPr>
          <w:p w:rsidR="00D21A51" w:rsidRDefault="00D21A51" w:rsidP="00BB6B4F">
            <w:pPr>
              <w:spacing w:line="560" w:lineRule="exact"/>
              <w:jc w:val="center"/>
              <w:outlineLvl w:val="0"/>
              <w:rPr>
                <w:rFonts w:ascii="宋体"/>
                <w:bCs/>
                <w:sz w:val="28"/>
                <w:szCs w:val="24"/>
              </w:rPr>
            </w:pPr>
            <w:r>
              <w:rPr>
                <w:rFonts w:ascii="宋体" w:hint="eastAsia"/>
                <w:bCs/>
                <w:sz w:val="28"/>
                <w:szCs w:val="24"/>
              </w:rPr>
              <w:t>4</w:t>
            </w:r>
          </w:p>
        </w:tc>
      </w:tr>
      <w:tr w:rsidR="00D21A51" w:rsidTr="00BB6B4F">
        <w:trPr>
          <w:trHeight w:val="546"/>
        </w:trPr>
        <w:tc>
          <w:tcPr>
            <w:tcW w:w="1136" w:type="dxa"/>
            <w:vAlign w:val="center"/>
          </w:tcPr>
          <w:p w:rsidR="00D21A51" w:rsidRDefault="00D21A51" w:rsidP="00BB6B4F">
            <w:pPr>
              <w:spacing w:line="560" w:lineRule="exact"/>
              <w:jc w:val="center"/>
              <w:outlineLvl w:val="0"/>
              <w:rPr>
                <w:rFonts w:ascii="宋体"/>
                <w:bCs/>
                <w:sz w:val="28"/>
                <w:szCs w:val="24"/>
              </w:rPr>
            </w:pPr>
            <w:r>
              <w:rPr>
                <w:rFonts w:ascii="宋体" w:hint="eastAsia"/>
                <w:bCs/>
                <w:sz w:val="28"/>
                <w:szCs w:val="24"/>
              </w:rPr>
              <w:t>5</w:t>
            </w:r>
          </w:p>
        </w:tc>
        <w:tc>
          <w:tcPr>
            <w:tcW w:w="3450" w:type="dxa"/>
            <w:vAlign w:val="center"/>
          </w:tcPr>
          <w:p w:rsidR="00D21A51" w:rsidRDefault="00D21A51" w:rsidP="00BB6B4F">
            <w:pPr>
              <w:spacing w:line="560" w:lineRule="exact"/>
              <w:jc w:val="center"/>
              <w:outlineLvl w:val="0"/>
              <w:rPr>
                <w:rFonts w:ascii="宋体"/>
                <w:bCs/>
                <w:sz w:val="28"/>
                <w:szCs w:val="24"/>
              </w:rPr>
            </w:pPr>
            <w:r>
              <w:rPr>
                <w:rFonts w:ascii="宋体" w:hint="eastAsia"/>
                <w:bCs/>
                <w:sz w:val="28"/>
                <w:szCs w:val="24"/>
              </w:rPr>
              <w:t>后台、机上终端及软件</w:t>
            </w:r>
          </w:p>
        </w:tc>
        <w:tc>
          <w:tcPr>
            <w:tcW w:w="2887" w:type="dxa"/>
            <w:vAlign w:val="center"/>
          </w:tcPr>
          <w:p w:rsidR="00D21A51" w:rsidRDefault="00D21A51" w:rsidP="00BB6B4F">
            <w:pPr>
              <w:spacing w:line="560" w:lineRule="exact"/>
              <w:jc w:val="center"/>
              <w:outlineLvl w:val="0"/>
              <w:rPr>
                <w:rFonts w:ascii="宋体"/>
                <w:bCs/>
                <w:sz w:val="28"/>
                <w:szCs w:val="24"/>
              </w:rPr>
            </w:pPr>
            <w:r>
              <w:rPr>
                <w:rFonts w:ascii="宋体" w:hint="eastAsia"/>
                <w:bCs/>
                <w:sz w:val="28"/>
                <w:szCs w:val="24"/>
              </w:rPr>
              <w:t>包含服务器</w:t>
            </w:r>
          </w:p>
        </w:tc>
        <w:tc>
          <w:tcPr>
            <w:tcW w:w="1118" w:type="dxa"/>
            <w:vAlign w:val="center"/>
          </w:tcPr>
          <w:p w:rsidR="00D21A51" w:rsidRDefault="00D21A51" w:rsidP="00BB6B4F">
            <w:pPr>
              <w:spacing w:line="560" w:lineRule="exact"/>
              <w:jc w:val="center"/>
              <w:outlineLvl w:val="0"/>
              <w:rPr>
                <w:rFonts w:ascii="宋体"/>
                <w:bCs/>
                <w:sz w:val="28"/>
                <w:szCs w:val="24"/>
              </w:rPr>
            </w:pPr>
            <w:r>
              <w:rPr>
                <w:rFonts w:ascii="宋体" w:hint="eastAsia"/>
                <w:bCs/>
                <w:sz w:val="28"/>
                <w:szCs w:val="24"/>
              </w:rPr>
              <w:t>1</w:t>
            </w:r>
          </w:p>
        </w:tc>
      </w:tr>
      <w:tr w:rsidR="00D21A51" w:rsidTr="00BB6B4F">
        <w:trPr>
          <w:trHeight w:val="546"/>
        </w:trPr>
        <w:tc>
          <w:tcPr>
            <w:tcW w:w="1136" w:type="dxa"/>
            <w:vAlign w:val="center"/>
          </w:tcPr>
          <w:p w:rsidR="00D21A51" w:rsidRDefault="00D21A51" w:rsidP="00BB6B4F">
            <w:pPr>
              <w:spacing w:line="560" w:lineRule="exact"/>
              <w:jc w:val="center"/>
              <w:outlineLvl w:val="0"/>
              <w:rPr>
                <w:rFonts w:ascii="宋体"/>
                <w:bCs/>
                <w:sz w:val="28"/>
                <w:szCs w:val="24"/>
              </w:rPr>
            </w:pPr>
            <w:r>
              <w:rPr>
                <w:rFonts w:ascii="宋体" w:hint="eastAsia"/>
                <w:bCs/>
                <w:sz w:val="28"/>
                <w:szCs w:val="24"/>
              </w:rPr>
              <w:t>6</w:t>
            </w:r>
          </w:p>
        </w:tc>
        <w:tc>
          <w:tcPr>
            <w:tcW w:w="3450" w:type="dxa"/>
            <w:vAlign w:val="center"/>
          </w:tcPr>
          <w:p w:rsidR="00D21A51" w:rsidRDefault="00D21A51" w:rsidP="00BB6B4F">
            <w:pPr>
              <w:spacing w:line="560" w:lineRule="exact"/>
              <w:jc w:val="center"/>
              <w:outlineLvl w:val="0"/>
              <w:rPr>
                <w:rFonts w:ascii="宋体"/>
                <w:bCs/>
                <w:sz w:val="28"/>
                <w:szCs w:val="24"/>
              </w:rPr>
            </w:pPr>
            <w:r>
              <w:rPr>
                <w:rFonts w:ascii="宋体" w:hint="eastAsia"/>
                <w:bCs/>
                <w:sz w:val="28"/>
                <w:szCs w:val="24"/>
              </w:rPr>
              <w:t>信号变送器</w:t>
            </w:r>
          </w:p>
        </w:tc>
        <w:tc>
          <w:tcPr>
            <w:tcW w:w="2887" w:type="dxa"/>
            <w:vAlign w:val="center"/>
          </w:tcPr>
          <w:p w:rsidR="00D21A51" w:rsidRDefault="00D21A51" w:rsidP="00BB6B4F">
            <w:pPr>
              <w:spacing w:line="560" w:lineRule="exact"/>
              <w:jc w:val="center"/>
              <w:outlineLvl w:val="0"/>
              <w:rPr>
                <w:rFonts w:ascii="宋体"/>
                <w:bCs/>
                <w:sz w:val="28"/>
                <w:szCs w:val="24"/>
              </w:rPr>
            </w:pPr>
            <w:r>
              <w:rPr>
                <w:rFonts w:ascii="宋体"/>
                <w:bCs/>
                <w:sz w:val="28"/>
                <w:szCs w:val="24"/>
              </w:rPr>
              <w:t>BSQ-420X2</w:t>
            </w:r>
          </w:p>
        </w:tc>
        <w:tc>
          <w:tcPr>
            <w:tcW w:w="1118" w:type="dxa"/>
            <w:vAlign w:val="center"/>
          </w:tcPr>
          <w:p w:rsidR="00D21A51" w:rsidRDefault="00D21A51" w:rsidP="00BB6B4F">
            <w:pPr>
              <w:spacing w:line="560" w:lineRule="exact"/>
              <w:jc w:val="center"/>
              <w:outlineLvl w:val="0"/>
              <w:rPr>
                <w:rFonts w:ascii="宋体"/>
                <w:bCs/>
                <w:sz w:val="28"/>
                <w:szCs w:val="24"/>
              </w:rPr>
            </w:pPr>
            <w:r>
              <w:rPr>
                <w:rFonts w:ascii="宋体" w:hint="eastAsia"/>
                <w:bCs/>
                <w:sz w:val="28"/>
                <w:szCs w:val="24"/>
              </w:rPr>
              <w:t>2</w:t>
            </w:r>
          </w:p>
        </w:tc>
      </w:tr>
      <w:tr w:rsidR="00D21A51" w:rsidTr="00BB6B4F">
        <w:trPr>
          <w:trHeight w:val="546"/>
        </w:trPr>
        <w:tc>
          <w:tcPr>
            <w:tcW w:w="1136" w:type="dxa"/>
            <w:vAlign w:val="center"/>
          </w:tcPr>
          <w:p w:rsidR="00D21A51" w:rsidRDefault="00D21A51" w:rsidP="00BB6B4F">
            <w:pPr>
              <w:spacing w:line="560" w:lineRule="exact"/>
              <w:jc w:val="center"/>
              <w:outlineLvl w:val="0"/>
              <w:rPr>
                <w:rFonts w:ascii="宋体"/>
                <w:bCs/>
                <w:sz w:val="28"/>
                <w:szCs w:val="24"/>
              </w:rPr>
            </w:pPr>
            <w:r>
              <w:rPr>
                <w:rFonts w:ascii="宋体" w:hint="eastAsia"/>
                <w:bCs/>
                <w:sz w:val="28"/>
                <w:szCs w:val="24"/>
              </w:rPr>
              <w:t>7</w:t>
            </w:r>
          </w:p>
        </w:tc>
        <w:tc>
          <w:tcPr>
            <w:tcW w:w="3450" w:type="dxa"/>
            <w:vAlign w:val="center"/>
          </w:tcPr>
          <w:p w:rsidR="00D21A51" w:rsidRDefault="00D21A51" w:rsidP="00BB6B4F">
            <w:pPr>
              <w:spacing w:line="560" w:lineRule="exact"/>
              <w:jc w:val="center"/>
              <w:outlineLvl w:val="0"/>
              <w:rPr>
                <w:rFonts w:ascii="宋体"/>
                <w:bCs/>
                <w:sz w:val="28"/>
                <w:szCs w:val="24"/>
              </w:rPr>
            </w:pPr>
            <w:r>
              <w:rPr>
                <w:rFonts w:ascii="宋体" w:hint="eastAsia"/>
                <w:bCs/>
                <w:sz w:val="28"/>
                <w:szCs w:val="24"/>
              </w:rPr>
              <w:t>磁性开关</w:t>
            </w:r>
          </w:p>
        </w:tc>
        <w:tc>
          <w:tcPr>
            <w:tcW w:w="2887" w:type="dxa"/>
            <w:vAlign w:val="center"/>
          </w:tcPr>
          <w:p w:rsidR="00D21A51" w:rsidRDefault="00D21A51" w:rsidP="00BB6B4F">
            <w:pPr>
              <w:spacing w:line="560" w:lineRule="exact"/>
              <w:jc w:val="center"/>
              <w:outlineLvl w:val="0"/>
              <w:rPr>
                <w:rFonts w:ascii="宋体"/>
                <w:bCs/>
                <w:sz w:val="28"/>
                <w:szCs w:val="24"/>
              </w:rPr>
            </w:pPr>
          </w:p>
        </w:tc>
        <w:tc>
          <w:tcPr>
            <w:tcW w:w="1118" w:type="dxa"/>
            <w:vAlign w:val="center"/>
          </w:tcPr>
          <w:p w:rsidR="00D21A51" w:rsidRDefault="00D21A51" w:rsidP="00BB6B4F">
            <w:pPr>
              <w:spacing w:line="560" w:lineRule="exact"/>
              <w:jc w:val="center"/>
              <w:outlineLvl w:val="0"/>
              <w:rPr>
                <w:rFonts w:ascii="宋体"/>
                <w:bCs/>
                <w:sz w:val="28"/>
                <w:szCs w:val="24"/>
              </w:rPr>
            </w:pPr>
            <w:r>
              <w:rPr>
                <w:rFonts w:ascii="宋体" w:hint="eastAsia"/>
                <w:bCs/>
                <w:sz w:val="28"/>
                <w:szCs w:val="24"/>
              </w:rPr>
              <w:t>3</w:t>
            </w:r>
          </w:p>
        </w:tc>
      </w:tr>
      <w:tr w:rsidR="00D21A51" w:rsidTr="00BB6B4F">
        <w:trPr>
          <w:trHeight w:val="546"/>
        </w:trPr>
        <w:tc>
          <w:tcPr>
            <w:tcW w:w="1136" w:type="dxa"/>
            <w:vAlign w:val="center"/>
          </w:tcPr>
          <w:p w:rsidR="00D21A51" w:rsidRDefault="00D21A51" w:rsidP="00BB6B4F">
            <w:pPr>
              <w:spacing w:line="560" w:lineRule="exact"/>
              <w:jc w:val="center"/>
              <w:outlineLvl w:val="0"/>
              <w:rPr>
                <w:rFonts w:ascii="宋体"/>
                <w:bCs/>
                <w:sz w:val="28"/>
                <w:szCs w:val="24"/>
              </w:rPr>
            </w:pPr>
            <w:r>
              <w:rPr>
                <w:rFonts w:ascii="宋体" w:hint="eastAsia"/>
                <w:bCs/>
                <w:sz w:val="28"/>
                <w:szCs w:val="24"/>
              </w:rPr>
              <w:t>8</w:t>
            </w:r>
          </w:p>
        </w:tc>
        <w:tc>
          <w:tcPr>
            <w:tcW w:w="3450" w:type="dxa"/>
            <w:vAlign w:val="center"/>
          </w:tcPr>
          <w:p w:rsidR="00D21A51" w:rsidRDefault="00D21A51" w:rsidP="00BB6B4F">
            <w:pPr>
              <w:spacing w:line="560" w:lineRule="exact"/>
              <w:jc w:val="center"/>
              <w:outlineLvl w:val="0"/>
              <w:rPr>
                <w:rFonts w:ascii="宋体"/>
                <w:bCs/>
                <w:sz w:val="28"/>
                <w:szCs w:val="24"/>
              </w:rPr>
            </w:pPr>
            <w:r>
              <w:rPr>
                <w:rFonts w:ascii="宋体" w:hint="eastAsia"/>
                <w:bCs/>
                <w:sz w:val="28"/>
                <w:szCs w:val="24"/>
              </w:rPr>
              <w:t>移动监控终端</w:t>
            </w:r>
          </w:p>
        </w:tc>
        <w:tc>
          <w:tcPr>
            <w:tcW w:w="2887" w:type="dxa"/>
            <w:vAlign w:val="center"/>
          </w:tcPr>
          <w:p w:rsidR="00D21A51" w:rsidRDefault="00D21A51" w:rsidP="00BB6B4F">
            <w:pPr>
              <w:spacing w:line="560" w:lineRule="exact"/>
              <w:jc w:val="center"/>
              <w:outlineLvl w:val="0"/>
              <w:rPr>
                <w:rFonts w:ascii="宋体"/>
                <w:bCs/>
                <w:sz w:val="28"/>
                <w:szCs w:val="24"/>
              </w:rPr>
            </w:pPr>
          </w:p>
        </w:tc>
        <w:tc>
          <w:tcPr>
            <w:tcW w:w="1118" w:type="dxa"/>
            <w:vAlign w:val="center"/>
          </w:tcPr>
          <w:p w:rsidR="00D21A51" w:rsidRDefault="00D21A51" w:rsidP="00BB6B4F">
            <w:pPr>
              <w:spacing w:line="560" w:lineRule="exact"/>
              <w:jc w:val="center"/>
              <w:outlineLvl w:val="0"/>
              <w:rPr>
                <w:rFonts w:ascii="宋体"/>
                <w:bCs/>
                <w:sz w:val="28"/>
                <w:szCs w:val="24"/>
              </w:rPr>
            </w:pPr>
            <w:r>
              <w:rPr>
                <w:rFonts w:ascii="宋体" w:hint="eastAsia"/>
                <w:bCs/>
                <w:sz w:val="28"/>
                <w:szCs w:val="24"/>
              </w:rPr>
              <w:t>2</w:t>
            </w:r>
          </w:p>
        </w:tc>
      </w:tr>
      <w:tr w:rsidR="00D21A51" w:rsidTr="00BB6B4F">
        <w:trPr>
          <w:trHeight w:val="546"/>
        </w:trPr>
        <w:tc>
          <w:tcPr>
            <w:tcW w:w="1136" w:type="dxa"/>
            <w:vAlign w:val="center"/>
          </w:tcPr>
          <w:p w:rsidR="00D21A51" w:rsidRDefault="00D21A51" w:rsidP="00BB6B4F">
            <w:pPr>
              <w:spacing w:line="560" w:lineRule="exact"/>
              <w:jc w:val="center"/>
              <w:outlineLvl w:val="0"/>
              <w:rPr>
                <w:rFonts w:ascii="宋体"/>
                <w:bCs/>
                <w:sz w:val="28"/>
                <w:szCs w:val="24"/>
              </w:rPr>
            </w:pPr>
            <w:r>
              <w:rPr>
                <w:rFonts w:ascii="宋体" w:hint="eastAsia"/>
                <w:bCs/>
                <w:sz w:val="28"/>
                <w:szCs w:val="24"/>
              </w:rPr>
              <w:t>9</w:t>
            </w:r>
          </w:p>
        </w:tc>
        <w:tc>
          <w:tcPr>
            <w:tcW w:w="3450" w:type="dxa"/>
            <w:vAlign w:val="center"/>
          </w:tcPr>
          <w:p w:rsidR="00D21A51" w:rsidRDefault="00D21A51" w:rsidP="00BB6B4F">
            <w:pPr>
              <w:spacing w:line="560" w:lineRule="exact"/>
              <w:jc w:val="center"/>
              <w:outlineLvl w:val="0"/>
              <w:rPr>
                <w:rFonts w:ascii="宋体"/>
                <w:bCs/>
                <w:sz w:val="28"/>
                <w:szCs w:val="24"/>
              </w:rPr>
            </w:pPr>
            <w:r>
              <w:rPr>
                <w:rFonts w:ascii="宋体" w:hint="eastAsia"/>
                <w:bCs/>
                <w:sz w:val="28"/>
                <w:szCs w:val="24"/>
              </w:rPr>
              <w:t>阻燃电缆</w:t>
            </w:r>
          </w:p>
        </w:tc>
        <w:tc>
          <w:tcPr>
            <w:tcW w:w="2887" w:type="dxa"/>
            <w:vAlign w:val="center"/>
          </w:tcPr>
          <w:p w:rsidR="00D21A51" w:rsidRDefault="00D21A51" w:rsidP="00BB6B4F">
            <w:pPr>
              <w:spacing w:line="560" w:lineRule="exact"/>
              <w:jc w:val="center"/>
              <w:outlineLvl w:val="0"/>
              <w:rPr>
                <w:rFonts w:ascii="宋体"/>
                <w:bCs/>
                <w:sz w:val="28"/>
                <w:szCs w:val="24"/>
              </w:rPr>
            </w:pPr>
          </w:p>
        </w:tc>
        <w:tc>
          <w:tcPr>
            <w:tcW w:w="1118" w:type="dxa"/>
            <w:vAlign w:val="center"/>
          </w:tcPr>
          <w:p w:rsidR="00D21A51" w:rsidRDefault="00D21A51" w:rsidP="00BB6B4F">
            <w:pPr>
              <w:spacing w:line="560" w:lineRule="exact"/>
              <w:jc w:val="center"/>
              <w:outlineLvl w:val="0"/>
              <w:rPr>
                <w:rFonts w:ascii="宋体"/>
                <w:bCs/>
                <w:sz w:val="28"/>
                <w:szCs w:val="24"/>
              </w:rPr>
            </w:pPr>
            <w:r>
              <w:rPr>
                <w:rFonts w:ascii="宋体" w:hint="eastAsia"/>
                <w:bCs/>
                <w:sz w:val="28"/>
                <w:szCs w:val="24"/>
              </w:rPr>
              <w:t>若干</w:t>
            </w:r>
          </w:p>
        </w:tc>
      </w:tr>
      <w:tr w:rsidR="00D21A51" w:rsidTr="00BB6B4F">
        <w:trPr>
          <w:trHeight w:val="561"/>
        </w:trPr>
        <w:tc>
          <w:tcPr>
            <w:tcW w:w="1136" w:type="dxa"/>
            <w:vAlign w:val="center"/>
          </w:tcPr>
          <w:p w:rsidR="00D21A51" w:rsidRDefault="00D21A51" w:rsidP="00BB6B4F">
            <w:pPr>
              <w:spacing w:line="560" w:lineRule="exact"/>
              <w:jc w:val="center"/>
              <w:outlineLvl w:val="0"/>
              <w:rPr>
                <w:rFonts w:ascii="宋体"/>
                <w:bCs/>
                <w:sz w:val="28"/>
                <w:szCs w:val="24"/>
              </w:rPr>
            </w:pPr>
            <w:r>
              <w:rPr>
                <w:rFonts w:ascii="宋体" w:hint="eastAsia"/>
                <w:bCs/>
                <w:sz w:val="28"/>
                <w:szCs w:val="24"/>
              </w:rPr>
              <w:t>10</w:t>
            </w:r>
          </w:p>
        </w:tc>
        <w:tc>
          <w:tcPr>
            <w:tcW w:w="3450" w:type="dxa"/>
            <w:vAlign w:val="center"/>
          </w:tcPr>
          <w:p w:rsidR="00D21A51" w:rsidRDefault="00D21A51" w:rsidP="00BB6B4F">
            <w:pPr>
              <w:spacing w:line="560" w:lineRule="exact"/>
              <w:jc w:val="center"/>
              <w:outlineLvl w:val="0"/>
              <w:rPr>
                <w:rFonts w:ascii="宋体"/>
                <w:bCs/>
                <w:sz w:val="28"/>
                <w:szCs w:val="24"/>
              </w:rPr>
            </w:pPr>
            <w:r>
              <w:rPr>
                <w:rFonts w:ascii="宋体" w:hint="eastAsia"/>
                <w:bCs/>
                <w:sz w:val="28"/>
                <w:szCs w:val="24"/>
              </w:rPr>
              <w:t>其他附属</w:t>
            </w:r>
          </w:p>
        </w:tc>
        <w:tc>
          <w:tcPr>
            <w:tcW w:w="2887" w:type="dxa"/>
            <w:vAlign w:val="center"/>
          </w:tcPr>
          <w:p w:rsidR="00D21A51" w:rsidRDefault="00D21A51" w:rsidP="00BB6B4F">
            <w:pPr>
              <w:spacing w:line="560" w:lineRule="exact"/>
              <w:jc w:val="center"/>
              <w:outlineLvl w:val="0"/>
              <w:rPr>
                <w:rFonts w:ascii="宋体"/>
                <w:bCs/>
                <w:sz w:val="28"/>
                <w:szCs w:val="24"/>
              </w:rPr>
            </w:pPr>
          </w:p>
        </w:tc>
        <w:tc>
          <w:tcPr>
            <w:tcW w:w="1118" w:type="dxa"/>
            <w:vAlign w:val="center"/>
          </w:tcPr>
          <w:p w:rsidR="00D21A51" w:rsidRDefault="00D21A51" w:rsidP="00BB6B4F">
            <w:pPr>
              <w:spacing w:line="560" w:lineRule="exact"/>
              <w:jc w:val="center"/>
              <w:outlineLvl w:val="0"/>
              <w:rPr>
                <w:rFonts w:ascii="宋体"/>
                <w:bCs/>
                <w:sz w:val="28"/>
                <w:szCs w:val="24"/>
              </w:rPr>
            </w:pPr>
            <w:r>
              <w:rPr>
                <w:rFonts w:ascii="宋体" w:hint="eastAsia"/>
                <w:bCs/>
                <w:sz w:val="28"/>
                <w:szCs w:val="24"/>
              </w:rPr>
              <w:t>若干</w:t>
            </w:r>
          </w:p>
        </w:tc>
      </w:tr>
    </w:tbl>
    <w:p w:rsidR="00D21A51" w:rsidRDefault="00D21A51" w:rsidP="00D21A51">
      <w:pPr>
        <w:spacing w:line="560" w:lineRule="exact"/>
        <w:ind w:firstLineChars="200" w:firstLine="560"/>
        <w:outlineLvl w:val="0"/>
        <w:rPr>
          <w:rFonts w:ascii="宋体"/>
          <w:bCs/>
          <w:sz w:val="28"/>
          <w:szCs w:val="24"/>
        </w:rPr>
      </w:pPr>
      <w:r>
        <w:rPr>
          <w:rFonts w:ascii="宋体" w:hint="eastAsia"/>
          <w:bCs/>
          <w:sz w:val="28"/>
          <w:szCs w:val="24"/>
        </w:rPr>
        <w:t>具体需维修设备以现场实际损坏为准，以上仅供参考，项目执行中所涉及的，但协议中未能考虑到的附属材料。</w:t>
      </w:r>
    </w:p>
    <w:p w:rsidR="00D21A51" w:rsidRDefault="00D21A51" w:rsidP="00D21A51">
      <w:pPr>
        <w:spacing w:line="560" w:lineRule="exact"/>
        <w:ind w:firstLineChars="200" w:firstLine="560"/>
        <w:outlineLvl w:val="0"/>
        <w:rPr>
          <w:rFonts w:ascii="宋体"/>
          <w:bCs/>
          <w:sz w:val="28"/>
          <w:szCs w:val="24"/>
        </w:rPr>
      </w:pPr>
      <w:r>
        <w:rPr>
          <w:rFonts w:ascii="宋体" w:hint="eastAsia"/>
          <w:bCs/>
          <w:sz w:val="28"/>
          <w:szCs w:val="24"/>
        </w:rPr>
        <w:t>2.3包括设备的选型、采购、运输（包括二次倒运）、接卸、交货、现场保管、安装、试运转、考核、验收、保险、风险、操作人员培训及其他必要的技术服务等。</w:t>
      </w:r>
    </w:p>
    <w:p w:rsidR="00D21A51" w:rsidRDefault="00D21A51" w:rsidP="00D21A51">
      <w:pPr>
        <w:spacing w:line="560" w:lineRule="exact"/>
        <w:ind w:firstLineChars="200" w:firstLine="560"/>
        <w:outlineLvl w:val="0"/>
        <w:rPr>
          <w:rFonts w:ascii="宋体"/>
          <w:bCs/>
          <w:sz w:val="28"/>
          <w:szCs w:val="24"/>
        </w:rPr>
      </w:pPr>
      <w:r>
        <w:rPr>
          <w:rFonts w:ascii="宋体" w:hint="eastAsia"/>
          <w:bCs/>
          <w:sz w:val="28"/>
          <w:szCs w:val="24"/>
        </w:rPr>
        <w:t>2.4现场条件</w:t>
      </w:r>
      <w:bookmarkEnd w:id="2"/>
      <w:bookmarkEnd w:id="3"/>
      <w:bookmarkEnd w:id="4"/>
      <w:bookmarkEnd w:id="5"/>
      <w:bookmarkEnd w:id="6"/>
      <w:bookmarkEnd w:id="7"/>
      <w:bookmarkEnd w:id="8"/>
      <w:bookmarkEnd w:id="9"/>
      <w:bookmarkEnd w:id="10"/>
      <w:bookmarkEnd w:id="11"/>
    </w:p>
    <w:p w:rsidR="00D21A51" w:rsidRDefault="00D21A51" w:rsidP="00D21A51">
      <w:pPr>
        <w:spacing w:line="560" w:lineRule="exact"/>
        <w:ind w:firstLineChars="200" w:firstLine="560"/>
        <w:outlineLvl w:val="0"/>
        <w:rPr>
          <w:rFonts w:ascii="宋体"/>
          <w:bCs/>
          <w:sz w:val="28"/>
          <w:szCs w:val="24"/>
        </w:rPr>
      </w:pPr>
      <w:r>
        <w:rPr>
          <w:rFonts w:ascii="宋体" w:hint="eastAsia"/>
          <w:bCs/>
          <w:sz w:val="28"/>
          <w:szCs w:val="24"/>
        </w:rPr>
        <w:t>2.4.1港口地理位置</w:t>
      </w:r>
    </w:p>
    <w:p w:rsidR="00D21A51" w:rsidRDefault="00D21A51" w:rsidP="00D21A51">
      <w:pPr>
        <w:spacing w:line="560" w:lineRule="exact"/>
        <w:ind w:firstLineChars="200" w:firstLine="560"/>
        <w:outlineLvl w:val="0"/>
        <w:rPr>
          <w:rFonts w:ascii="宋体"/>
          <w:bCs/>
          <w:sz w:val="28"/>
          <w:szCs w:val="24"/>
        </w:rPr>
      </w:pPr>
      <w:r>
        <w:rPr>
          <w:rFonts w:ascii="宋体" w:hint="eastAsia"/>
          <w:bCs/>
          <w:sz w:val="28"/>
          <w:szCs w:val="24"/>
        </w:rPr>
        <w:t>黄骅港位于中国河北省沧州市区以东约90km的渤海之滨，地处环渤海经济区的中部。漳卫新河与宣惠河交汇的大口河在此处入海。海上北距天津112km，东距龙口约280km；陆上西距黄骅市45km，朔（州）黄（骅）铁路直通港内。</w:t>
      </w:r>
    </w:p>
    <w:p w:rsidR="00D21A51" w:rsidRDefault="00D21A51" w:rsidP="00D21A51">
      <w:pPr>
        <w:spacing w:line="560" w:lineRule="exact"/>
        <w:ind w:firstLineChars="200" w:firstLine="560"/>
        <w:outlineLvl w:val="0"/>
        <w:rPr>
          <w:rFonts w:ascii="宋体"/>
          <w:bCs/>
          <w:sz w:val="28"/>
          <w:szCs w:val="24"/>
        </w:rPr>
      </w:pPr>
      <w:r>
        <w:rPr>
          <w:rFonts w:ascii="宋体" w:hint="eastAsia"/>
          <w:bCs/>
          <w:sz w:val="28"/>
          <w:szCs w:val="24"/>
        </w:rPr>
        <w:t>2.4.2自然条件</w:t>
      </w:r>
    </w:p>
    <w:p w:rsidR="00D21A51" w:rsidRDefault="00D21A51" w:rsidP="00D21A51">
      <w:pPr>
        <w:spacing w:line="560" w:lineRule="exact"/>
        <w:ind w:firstLineChars="200" w:firstLine="560"/>
        <w:outlineLvl w:val="0"/>
        <w:rPr>
          <w:rFonts w:ascii="宋体"/>
          <w:bCs/>
          <w:sz w:val="28"/>
          <w:szCs w:val="24"/>
        </w:rPr>
      </w:pPr>
      <w:r>
        <w:rPr>
          <w:rFonts w:ascii="宋体" w:hint="eastAsia"/>
          <w:bCs/>
          <w:sz w:val="28"/>
          <w:szCs w:val="24"/>
        </w:rPr>
        <w:t>1、气象条件</w:t>
      </w:r>
    </w:p>
    <w:p w:rsidR="00D21A51" w:rsidRDefault="00D21A51" w:rsidP="00D21A51">
      <w:pPr>
        <w:spacing w:line="560" w:lineRule="exact"/>
        <w:ind w:firstLineChars="200" w:firstLine="560"/>
        <w:outlineLvl w:val="0"/>
        <w:rPr>
          <w:rFonts w:ascii="宋体"/>
          <w:bCs/>
          <w:sz w:val="28"/>
          <w:szCs w:val="24"/>
        </w:rPr>
      </w:pPr>
      <w:r>
        <w:rPr>
          <w:rFonts w:ascii="宋体" w:hint="eastAsia"/>
          <w:bCs/>
          <w:sz w:val="28"/>
          <w:szCs w:val="24"/>
        </w:rPr>
        <w:lastRenderedPageBreak/>
        <w:t>（1）风况</w:t>
      </w:r>
    </w:p>
    <w:p w:rsidR="00D21A51" w:rsidRDefault="00D21A51" w:rsidP="00D21A51">
      <w:pPr>
        <w:spacing w:line="560" w:lineRule="exact"/>
        <w:ind w:firstLineChars="200" w:firstLine="560"/>
        <w:outlineLvl w:val="0"/>
        <w:rPr>
          <w:rFonts w:ascii="宋体"/>
          <w:bCs/>
          <w:sz w:val="28"/>
          <w:szCs w:val="24"/>
        </w:rPr>
      </w:pPr>
      <w:r>
        <w:rPr>
          <w:rFonts w:ascii="宋体" w:hint="eastAsia"/>
          <w:bCs/>
          <w:sz w:val="28"/>
          <w:szCs w:val="24"/>
        </w:rPr>
        <w:t>常风向：南南西（SSW），出现频率为11.1%。</w:t>
      </w:r>
    </w:p>
    <w:p w:rsidR="00D21A51" w:rsidRDefault="00D21A51" w:rsidP="00D21A51">
      <w:pPr>
        <w:spacing w:line="560" w:lineRule="exact"/>
        <w:ind w:firstLineChars="200" w:firstLine="560"/>
        <w:outlineLvl w:val="0"/>
        <w:rPr>
          <w:rFonts w:ascii="宋体"/>
          <w:bCs/>
          <w:sz w:val="28"/>
          <w:szCs w:val="24"/>
        </w:rPr>
      </w:pPr>
      <w:r>
        <w:rPr>
          <w:rFonts w:ascii="宋体" w:hint="eastAsia"/>
          <w:bCs/>
          <w:sz w:val="28"/>
          <w:szCs w:val="24"/>
        </w:rPr>
        <w:t>强风向：东北东（ENE），出现频率为0.4%。</w:t>
      </w:r>
    </w:p>
    <w:p w:rsidR="00D21A51" w:rsidRDefault="00D21A51" w:rsidP="00D21A51">
      <w:pPr>
        <w:spacing w:line="560" w:lineRule="exact"/>
        <w:ind w:firstLineChars="200" w:firstLine="560"/>
        <w:outlineLvl w:val="0"/>
        <w:rPr>
          <w:rFonts w:ascii="宋体"/>
          <w:bCs/>
          <w:sz w:val="28"/>
          <w:szCs w:val="24"/>
        </w:rPr>
      </w:pPr>
      <w:r>
        <w:rPr>
          <w:rFonts w:ascii="宋体" w:hint="eastAsia"/>
          <w:bCs/>
          <w:sz w:val="28"/>
          <w:szCs w:val="24"/>
        </w:rPr>
        <w:t>瞬时极大风速：＞40m/s</w:t>
      </w:r>
    </w:p>
    <w:p w:rsidR="00D21A51" w:rsidRDefault="00D21A51" w:rsidP="00D21A51">
      <w:pPr>
        <w:spacing w:line="560" w:lineRule="exact"/>
        <w:ind w:firstLineChars="200" w:firstLine="560"/>
        <w:outlineLvl w:val="0"/>
        <w:rPr>
          <w:rFonts w:ascii="宋体"/>
          <w:bCs/>
          <w:sz w:val="28"/>
          <w:szCs w:val="24"/>
        </w:rPr>
      </w:pPr>
      <w:r>
        <w:rPr>
          <w:rFonts w:ascii="宋体" w:hint="eastAsia"/>
          <w:bCs/>
          <w:sz w:val="28"/>
          <w:szCs w:val="24"/>
        </w:rPr>
        <w:t>装卸设备的设计风速见本章1.3.3风荷载的说明。</w:t>
      </w:r>
    </w:p>
    <w:p w:rsidR="00D21A51" w:rsidRDefault="00D21A51" w:rsidP="00D21A51">
      <w:pPr>
        <w:spacing w:line="560" w:lineRule="exact"/>
        <w:ind w:firstLineChars="200" w:firstLine="560"/>
        <w:outlineLvl w:val="0"/>
        <w:rPr>
          <w:rFonts w:ascii="宋体"/>
          <w:bCs/>
          <w:sz w:val="28"/>
          <w:szCs w:val="24"/>
        </w:rPr>
      </w:pPr>
      <w:r>
        <w:rPr>
          <w:rFonts w:ascii="宋体" w:hint="eastAsia"/>
          <w:bCs/>
          <w:sz w:val="28"/>
          <w:szCs w:val="24"/>
        </w:rPr>
        <w:t>（2）降水</w:t>
      </w:r>
    </w:p>
    <w:p w:rsidR="00D21A51" w:rsidRDefault="00D21A51" w:rsidP="00D21A51">
      <w:pPr>
        <w:spacing w:line="560" w:lineRule="exact"/>
        <w:ind w:firstLineChars="200" w:firstLine="560"/>
        <w:outlineLvl w:val="0"/>
        <w:rPr>
          <w:rFonts w:ascii="宋体"/>
          <w:bCs/>
          <w:sz w:val="28"/>
          <w:szCs w:val="24"/>
        </w:rPr>
      </w:pPr>
      <w:r>
        <w:rPr>
          <w:rFonts w:ascii="宋体" w:hint="eastAsia"/>
          <w:bCs/>
          <w:sz w:val="28"/>
          <w:szCs w:val="24"/>
        </w:rPr>
        <w:t>年平均降水量：</w:t>
      </w:r>
      <w:r>
        <w:rPr>
          <w:rFonts w:ascii="宋体" w:hint="eastAsia"/>
          <w:bCs/>
          <w:sz w:val="28"/>
          <w:szCs w:val="24"/>
        </w:rPr>
        <w:tab/>
      </w:r>
      <w:r>
        <w:rPr>
          <w:rFonts w:ascii="宋体" w:hint="eastAsia"/>
          <w:bCs/>
          <w:sz w:val="28"/>
          <w:szCs w:val="24"/>
        </w:rPr>
        <w:tab/>
        <w:t>501mm</w:t>
      </w:r>
    </w:p>
    <w:p w:rsidR="00D21A51" w:rsidRDefault="00D21A51" w:rsidP="00D21A51">
      <w:pPr>
        <w:spacing w:line="560" w:lineRule="exact"/>
        <w:ind w:firstLineChars="200" w:firstLine="560"/>
        <w:outlineLvl w:val="0"/>
        <w:rPr>
          <w:rFonts w:ascii="宋体"/>
          <w:bCs/>
          <w:sz w:val="28"/>
          <w:szCs w:val="24"/>
        </w:rPr>
      </w:pPr>
      <w:r>
        <w:rPr>
          <w:rFonts w:ascii="宋体" w:hint="eastAsia"/>
          <w:bCs/>
          <w:sz w:val="28"/>
          <w:szCs w:val="24"/>
        </w:rPr>
        <w:t>历年最大年降水量：</w:t>
      </w:r>
      <w:r>
        <w:rPr>
          <w:rFonts w:ascii="宋体" w:hint="eastAsia"/>
          <w:bCs/>
          <w:sz w:val="28"/>
          <w:szCs w:val="24"/>
        </w:rPr>
        <w:tab/>
        <w:t>719.4mm</w:t>
      </w:r>
    </w:p>
    <w:p w:rsidR="00D21A51" w:rsidRDefault="00D21A51" w:rsidP="00D21A51">
      <w:pPr>
        <w:spacing w:line="560" w:lineRule="exact"/>
        <w:ind w:firstLineChars="200" w:firstLine="560"/>
        <w:outlineLvl w:val="0"/>
        <w:rPr>
          <w:rFonts w:ascii="宋体"/>
          <w:bCs/>
          <w:sz w:val="28"/>
          <w:szCs w:val="24"/>
        </w:rPr>
      </w:pPr>
      <w:r>
        <w:rPr>
          <w:rFonts w:ascii="宋体" w:hint="eastAsia"/>
          <w:bCs/>
          <w:sz w:val="28"/>
          <w:szCs w:val="24"/>
        </w:rPr>
        <w:t>历年最小年降水量：</w:t>
      </w:r>
      <w:r>
        <w:rPr>
          <w:rFonts w:ascii="宋体" w:hint="eastAsia"/>
          <w:bCs/>
          <w:sz w:val="28"/>
          <w:szCs w:val="24"/>
        </w:rPr>
        <w:tab/>
        <w:t>336.8mm</w:t>
      </w:r>
    </w:p>
    <w:p w:rsidR="00D21A51" w:rsidRDefault="00D21A51" w:rsidP="00D21A51">
      <w:pPr>
        <w:spacing w:line="560" w:lineRule="exact"/>
        <w:ind w:firstLineChars="200" w:firstLine="560"/>
        <w:outlineLvl w:val="0"/>
        <w:rPr>
          <w:rFonts w:ascii="宋体"/>
          <w:bCs/>
          <w:sz w:val="28"/>
          <w:szCs w:val="24"/>
        </w:rPr>
      </w:pPr>
      <w:r>
        <w:rPr>
          <w:rFonts w:ascii="宋体" w:hint="eastAsia"/>
          <w:bCs/>
          <w:sz w:val="28"/>
          <w:szCs w:val="24"/>
        </w:rPr>
        <w:t>历年最大日降水量：</w:t>
      </w:r>
      <w:r>
        <w:rPr>
          <w:rFonts w:ascii="宋体" w:hint="eastAsia"/>
          <w:bCs/>
          <w:sz w:val="28"/>
          <w:szCs w:val="24"/>
        </w:rPr>
        <w:tab/>
        <w:t>136.8mm</w:t>
      </w:r>
    </w:p>
    <w:p w:rsidR="00D21A51" w:rsidRDefault="00D21A51" w:rsidP="00D21A51">
      <w:pPr>
        <w:spacing w:line="560" w:lineRule="exact"/>
        <w:ind w:firstLineChars="200" w:firstLine="560"/>
        <w:outlineLvl w:val="0"/>
        <w:rPr>
          <w:rFonts w:ascii="宋体"/>
          <w:bCs/>
          <w:sz w:val="28"/>
          <w:szCs w:val="24"/>
        </w:rPr>
      </w:pPr>
      <w:r>
        <w:rPr>
          <w:rFonts w:ascii="宋体" w:hint="eastAsia"/>
          <w:bCs/>
          <w:sz w:val="28"/>
          <w:szCs w:val="24"/>
        </w:rPr>
        <w:t>年雷雨天数：</w:t>
      </w:r>
      <w:r>
        <w:rPr>
          <w:rFonts w:ascii="宋体" w:hint="eastAsia"/>
          <w:bCs/>
          <w:sz w:val="28"/>
          <w:szCs w:val="24"/>
        </w:rPr>
        <w:tab/>
        <w:t>天</w:t>
      </w:r>
    </w:p>
    <w:p w:rsidR="00D21A51" w:rsidRDefault="00D21A51" w:rsidP="00D21A51">
      <w:pPr>
        <w:spacing w:line="560" w:lineRule="exact"/>
        <w:ind w:firstLineChars="200" w:firstLine="560"/>
        <w:outlineLvl w:val="0"/>
        <w:rPr>
          <w:rFonts w:ascii="宋体"/>
          <w:bCs/>
          <w:sz w:val="28"/>
          <w:szCs w:val="24"/>
        </w:rPr>
      </w:pPr>
      <w:r>
        <w:rPr>
          <w:rFonts w:ascii="宋体" w:hint="eastAsia"/>
          <w:bCs/>
          <w:sz w:val="28"/>
          <w:szCs w:val="24"/>
        </w:rPr>
        <w:t>降水量主要集中在6、7、8三个月，占全年降水量的70%以上。年内日降水量大于25.0mm的天数平均5天，最多7天。</w:t>
      </w:r>
    </w:p>
    <w:p w:rsidR="00D21A51" w:rsidRDefault="00D21A51" w:rsidP="00D21A51">
      <w:pPr>
        <w:spacing w:line="560" w:lineRule="exact"/>
        <w:ind w:firstLineChars="200" w:firstLine="560"/>
        <w:outlineLvl w:val="0"/>
        <w:rPr>
          <w:rFonts w:ascii="宋体"/>
          <w:bCs/>
          <w:sz w:val="28"/>
          <w:szCs w:val="24"/>
        </w:rPr>
      </w:pPr>
      <w:r>
        <w:rPr>
          <w:rFonts w:ascii="宋体" w:hint="eastAsia"/>
          <w:bCs/>
          <w:sz w:val="28"/>
          <w:szCs w:val="24"/>
        </w:rPr>
        <w:t>最大积雪深度：</w:t>
      </w:r>
      <w:r>
        <w:rPr>
          <w:rFonts w:ascii="宋体" w:hint="eastAsia"/>
          <w:bCs/>
          <w:sz w:val="28"/>
          <w:szCs w:val="24"/>
        </w:rPr>
        <w:tab/>
        <w:t>21cm</w:t>
      </w:r>
    </w:p>
    <w:p w:rsidR="00D21A51" w:rsidRDefault="00D21A51" w:rsidP="00D21A51">
      <w:pPr>
        <w:spacing w:line="560" w:lineRule="exact"/>
        <w:ind w:firstLineChars="200" w:firstLine="560"/>
        <w:outlineLvl w:val="0"/>
        <w:rPr>
          <w:rFonts w:ascii="宋体"/>
          <w:bCs/>
          <w:sz w:val="28"/>
          <w:szCs w:val="24"/>
        </w:rPr>
      </w:pPr>
      <w:r>
        <w:rPr>
          <w:rFonts w:ascii="宋体" w:hint="eastAsia"/>
          <w:bCs/>
          <w:sz w:val="28"/>
          <w:szCs w:val="24"/>
        </w:rPr>
        <w:t>（3）气温</w:t>
      </w:r>
    </w:p>
    <w:p w:rsidR="00D21A51" w:rsidRDefault="00D21A51" w:rsidP="00D21A51">
      <w:pPr>
        <w:spacing w:line="560" w:lineRule="exact"/>
        <w:ind w:firstLineChars="200" w:firstLine="560"/>
        <w:outlineLvl w:val="0"/>
        <w:rPr>
          <w:rFonts w:ascii="宋体"/>
          <w:bCs/>
          <w:sz w:val="28"/>
          <w:szCs w:val="24"/>
        </w:rPr>
      </w:pPr>
      <w:r>
        <w:rPr>
          <w:rFonts w:ascii="宋体" w:hint="eastAsia"/>
          <w:bCs/>
          <w:sz w:val="28"/>
          <w:szCs w:val="24"/>
        </w:rPr>
        <w:t>多年平均气温：</w:t>
      </w:r>
      <w:r>
        <w:rPr>
          <w:rFonts w:ascii="宋体" w:hint="eastAsia"/>
          <w:bCs/>
          <w:sz w:val="28"/>
          <w:szCs w:val="24"/>
        </w:rPr>
        <w:tab/>
      </w:r>
      <w:r>
        <w:rPr>
          <w:rFonts w:ascii="宋体" w:hint="eastAsia"/>
          <w:bCs/>
          <w:sz w:val="28"/>
          <w:szCs w:val="24"/>
        </w:rPr>
        <w:tab/>
        <w:t>12.2℃</w:t>
      </w:r>
    </w:p>
    <w:p w:rsidR="00D21A51" w:rsidRDefault="00D21A51" w:rsidP="00D21A51">
      <w:pPr>
        <w:spacing w:line="560" w:lineRule="exact"/>
        <w:ind w:firstLineChars="200" w:firstLine="560"/>
        <w:outlineLvl w:val="0"/>
        <w:rPr>
          <w:rFonts w:ascii="宋体"/>
          <w:bCs/>
          <w:sz w:val="28"/>
          <w:szCs w:val="24"/>
        </w:rPr>
      </w:pPr>
      <w:r>
        <w:rPr>
          <w:rFonts w:ascii="宋体" w:hint="eastAsia"/>
          <w:bCs/>
          <w:sz w:val="28"/>
          <w:szCs w:val="24"/>
        </w:rPr>
        <w:t>多年平均最高气温：</w:t>
      </w:r>
      <w:r>
        <w:rPr>
          <w:rFonts w:ascii="宋体" w:hint="eastAsia"/>
          <w:bCs/>
          <w:sz w:val="28"/>
          <w:szCs w:val="24"/>
        </w:rPr>
        <w:tab/>
        <w:t>17.3℃</w:t>
      </w:r>
    </w:p>
    <w:p w:rsidR="00D21A51" w:rsidRDefault="00D21A51" w:rsidP="00D21A51">
      <w:pPr>
        <w:spacing w:line="560" w:lineRule="exact"/>
        <w:ind w:firstLineChars="200" w:firstLine="560"/>
        <w:outlineLvl w:val="0"/>
        <w:rPr>
          <w:rFonts w:ascii="宋体"/>
          <w:bCs/>
          <w:sz w:val="28"/>
          <w:szCs w:val="24"/>
        </w:rPr>
      </w:pPr>
      <w:r>
        <w:rPr>
          <w:rFonts w:ascii="宋体" w:hint="eastAsia"/>
          <w:bCs/>
          <w:sz w:val="28"/>
          <w:szCs w:val="24"/>
        </w:rPr>
        <w:t>多年平均最低气温：</w:t>
      </w:r>
      <w:r>
        <w:rPr>
          <w:rFonts w:ascii="宋体" w:hint="eastAsia"/>
          <w:bCs/>
          <w:sz w:val="28"/>
          <w:szCs w:val="24"/>
        </w:rPr>
        <w:tab/>
        <w:t>7.8℃</w:t>
      </w:r>
    </w:p>
    <w:p w:rsidR="00D21A51" w:rsidRDefault="00D21A51" w:rsidP="00D21A51">
      <w:pPr>
        <w:spacing w:line="560" w:lineRule="exact"/>
        <w:ind w:firstLineChars="200" w:firstLine="560"/>
        <w:outlineLvl w:val="0"/>
        <w:rPr>
          <w:rFonts w:ascii="宋体"/>
          <w:bCs/>
          <w:sz w:val="28"/>
          <w:szCs w:val="24"/>
        </w:rPr>
      </w:pPr>
      <w:r>
        <w:rPr>
          <w:rFonts w:ascii="宋体" w:hint="eastAsia"/>
          <w:bCs/>
          <w:sz w:val="28"/>
          <w:szCs w:val="24"/>
        </w:rPr>
        <w:t>历年极端最高气温：</w:t>
      </w:r>
      <w:r>
        <w:rPr>
          <w:rFonts w:ascii="宋体" w:hint="eastAsia"/>
          <w:bCs/>
          <w:sz w:val="28"/>
          <w:szCs w:val="24"/>
        </w:rPr>
        <w:tab/>
        <w:t>40.0℃</w:t>
      </w:r>
    </w:p>
    <w:p w:rsidR="00D21A51" w:rsidRDefault="00D21A51" w:rsidP="00D21A51">
      <w:pPr>
        <w:spacing w:line="560" w:lineRule="exact"/>
        <w:ind w:firstLineChars="200" w:firstLine="560"/>
        <w:outlineLvl w:val="0"/>
        <w:rPr>
          <w:rFonts w:ascii="宋体"/>
          <w:bCs/>
          <w:sz w:val="28"/>
          <w:szCs w:val="24"/>
        </w:rPr>
      </w:pPr>
      <w:r>
        <w:rPr>
          <w:rFonts w:ascii="宋体" w:hint="eastAsia"/>
          <w:bCs/>
          <w:sz w:val="28"/>
          <w:szCs w:val="24"/>
        </w:rPr>
        <w:t>历年极端最低气温：</w:t>
      </w:r>
      <w:r>
        <w:rPr>
          <w:rFonts w:ascii="宋体" w:hint="eastAsia"/>
          <w:bCs/>
          <w:sz w:val="28"/>
          <w:szCs w:val="24"/>
        </w:rPr>
        <w:tab/>
        <w:t>-19.5℃</w:t>
      </w:r>
    </w:p>
    <w:p w:rsidR="00D21A51" w:rsidRDefault="00D21A51" w:rsidP="00D21A51">
      <w:pPr>
        <w:spacing w:line="560" w:lineRule="exact"/>
        <w:ind w:firstLineChars="200" w:firstLine="560"/>
        <w:outlineLvl w:val="0"/>
        <w:rPr>
          <w:rFonts w:ascii="宋体"/>
          <w:bCs/>
          <w:sz w:val="28"/>
          <w:szCs w:val="24"/>
        </w:rPr>
      </w:pPr>
      <w:r>
        <w:rPr>
          <w:rFonts w:ascii="宋体" w:hint="eastAsia"/>
          <w:bCs/>
          <w:sz w:val="28"/>
          <w:szCs w:val="24"/>
        </w:rPr>
        <w:t>年日平均气温低于-5℃的天数为71天，低于-10℃的天数为23.8天。</w:t>
      </w:r>
    </w:p>
    <w:p w:rsidR="00D21A51" w:rsidRDefault="00D21A51" w:rsidP="00D21A51">
      <w:pPr>
        <w:spacing w:line="560" w:lineRule="exact"/>
        <w:ind w:firstLineChars="200" w:firstLine="560"/>
        <w:outlineLvl w:val="0"/>
        <w:rPr>
          <w:rFonts w:ascii="宋体"/>
          <w:bCs/>
          <w:sz w:val="28"/>
          <w:szCs w:val="24"/>
        </w:rPr>
      </w:pPr>
      <w:r>
        <w:rPr>
          <w:rFonts w:ascii="宋体" w:hint="eastAsia"/>
          <w:bCs/>
          <w:sz w:val="28"/>
          <w:szCs w:val="24"/>
        </w:rPr>
        <w:t>（4）雾</w:t>
      </w:r>
    </w:p>
    <w:p w:rsidR="00D21A51" w:rsidRDefault="00D21A51" w:rsidP="00D21A51">
      <w:pPr>
        <w:spacing w:line="560" w:lineRule="exact"/>
        <w:ind w:firstLineChars="200" w:firstLine="560"/>
        <w:outlineLvl w:val="0"/>
        <w:rPr>
          <w:rFonts w:ascii="宋体"/>
          <w:bCs/>
          <w:sz w:val="28"/>
          <w:szCs w:val="24"/>
        </w:rPr>
      </w:pPr>
      <w:r>
        <w:rPr>
          <w:rFonts w:ascii="宋体" w:hint="eastAsia"/>
          <w:bCs/>
          <w:sz w:val="28"/>
          <w:szCs w:val="24"/>
        </w:rPr>
        <w:t>雾日多发生在秋、冬两季。年平均雾日数为12.2天，最多20天。</w:t>
      </w:r>
    </w:p>
    <w:p w:rsidR="00D21A51" w:rsidRDefault="00D21A51" w:rsidP="00D21A51">
      <w:pPr>
        <w:spacing w:line="560" w:lineRule="exact"/>
        <w:ind w:firstLineChars="200" w:firstLine="560"/>
        <w:outlineLvl w:val="0"/>
        <w:rPr>
          <w:rFonts w:ascii="宋体"/>
          <w:bCs/>
          <w:sz w:val="28"/>
          <w:szCs w:val="24"/>
        </w:rPr>
      </w:pPr>
      <w:r>
        <w:rPr>
          <w:rFonts w:ascii="宋体" w:hint="eastAsia"/>
          <w:bCs/>
          <w:sz w:val="28"/>
          <w:szCs w:val="24"/>
        </w:rPr>
        <w:lastRenderedPageBreak/>
        <w:t>（5）相对湿度</w:t>
      </w:r>
    </w:p>
    <w:p w:rsidR="00D21A51" w:rsidRDefault="00D21A51" w:rsidP="00D21A51">
      <w:pPr>
        <w:spacing w:line="560" w:lineRule="exact"/>
        <w:ind w:firstLineChars="200" w:firstLine="560"/>
        <w:outlineLvl w:val="0"/>
        <w:rPr>
          <w:rFonts w:ascii="宋体"/>
          <w:bCs/>
          <w:sz w:val="28"/>
          <w:szCs w:val="24"/>
        </w:rPr>
      </w:pPr>
      <w:r>
        <w:rPr>
          <w:rFonts w:ascii="宋体" w:hint="eastAsia"/>
          <w:bCs/>
          <w:sz w:val="28"/>
          <w:szCs w:val="24"/>
        </w:rPr>
        <w:t>最热月室外计算相对湿度：78%</w:t>
      </w:r>
    </w:p>
    <w:p w:rsidR="00D21A51" w:rsidRDefault="00D21A51" w:rsidP="00D21A51">
      <w:pPr>
        <w:spacing w:line="560" w:lineRule="exact"/>
        <w:ind w:firstLineChars="200" w:firstLine="560"/>
        <w:outlineLvl w:val="0"/>
        <w:rPr>
          <w:rFonts w:ascii="宋体"/>
          <w:bCs/>
          <w:sz w:val="28"/>
          <w:szCs w:val="24"/>
        </w:rPr>
      </w:pPr>
      <w:r>
        <w:rPr>
          <w:rFonts w:ascii="宋体" w:hint="eastAsia"/>
          <w:bCs/>
          <w:sz w:val="28"/>
          <w:szCs w:val="24"/>
        </w:rPr>
        <w:t>（6）冬季日照率：66%</w:t>
      </w:r>
    </w:p>
    <w:p w:rsidR="00D21A51" w:rsidRDefault="00D21A51" w:rsidP="00D21A51">
      <w:pPr>
        <w:spacing w:line="560" w:lineRule="exact"/>
        <w:ind w:firstLineChars="200" w:firstLine="560"/>
        <w:outlineLvl w:val="0"/>
        <w:rPr>
          <w:rFonts w:ascii="宋体"/>
          <w:bCs/>
          <w:sz w:val="28"/>
          <w:szCs w:val="24"/>
        </w:rPr>
      </w:pPr>
      <w:r>
        <w:rPr>
          <w:rFonts w:ascii="宋体" w:hint="eastAsia"/>
          <w:bCs/>
          <w:sz w:val="28"/>
          <w:szCs w:val="24"/>
        </w:rPr>
        <w:t>2、水文条件</w:t>
      </w:r>
    </w:p>
    <w:p w:rsidR="00D21A51" w:rsidRDefault="00D21A51" w:rsidP="00D21A51">
      <w:pPr>
        <w:spacing w:line="560" w:lineRule="exact"/>
        <w:ind w:firstLineChars="200" w:firstLine="560"/>
        <w:outlineLvl w:val="0"/>
        <w:rPr>
          <w:rFonts w:ascii="宋体"/>
          <w:bCs/>
          <w:sz w:val="28"/>
          <w:szCs w:val="24"/>
        </w:rPr>
      </w:pPr>
      <w:r>
        <w:rPr>
          <w:rFonts w:ascii="宋体" w:hint="eastAsia"/>
          <w:bCs/>
          <w:sz w:val="28"/>
          <w:szCs w:val="24"/>
        </w:rPr>
        <w:t>（1）潮位（高程系统以黄骅港理论最低潮面为基准，下同）</w:t>
      </w:r>
    </w:p>
    <w:p w:rsidR="00D21A51" w:rsidRDefault="00D21A51" w:rsidP="00D21A51">
      <w:pPr>
        <w:spacing w:line="560" w:lineRule="exact"/>
        <w:ind w:firstLineChars="200" w:firstLine="560"/>
        <w:outlineLvl w:val="0"/>
        <w:rPr>
          <w:rFonts w:ascii="宋体"/>
          <w:bCs/>
          <w:sz w:val="28"/>
          <w:szCs w:val="24"/>
        </w:rPr>
      </w:pPr>
      <w:r>
        <w:rPr>
          <w:rFonts w:ascii="宋体" w:hint="eastAsia"/>
          <w:bCs/>
          <w:sz w:val="28"/>
          <w:szCs w:val="24"/>
        </w:rPr>
        <w:t>A.潮型：不规则的半日潮</w:t>
      </w:r>
    </w:p>
    <w:p w:rsidR="00D21A51" w:rsidRDefault="00D21A51" w:rsidP="00D21A51">
      <w:pPr>
        <w:spacing w:line="560" w:lineRule="exact"/>
        <w:ind w:firstLineChars="200" w:firstLine="560"/>
        <w:outlineLvl w:val="0"/>
        <w:rPr>
          <w:rFonts w:ascii="宋体"/>
          <w:bCs/>
          <w:sz w:val="28"/>
          <w:szCs w:val="24"/>
        </w:rPr>
      </w:pPr>
      <w:r>
        <w:rPr>
          <w:rFonts w:ascii="宋体" w:hint="eastAsia"/>
          <w:bCs/>
          <w:sz w:val="28"/>
          <w:szCs w:val="24"/>
        </w:rPr>
        <w:t>B.潮位特征</w:t>
      </w:r>
    </w:p>
    <w:p w:rsidR="00D21A51" w:rsidRDefault="00D21A51" w:rsidP="00D21A51">
      <w:pPr>
        <w:spacing w:line="560" w:lineRule="exact"/>
        <w:ind w:firstLineChars="200" w:firstLine="560"/>
        <w:outlineLvl w:val="0"/>
        <w:rPr>
          <w:rFonts w:ascii="宋体"/>
          <w:bCs/>
          <w:sz w:val="28"/>
          <w:szCs w:val="24"/>
        </w:rPr>
      </w:pPr>
      <w:r>
        <w:rPr>
          <w:rFonts w:ascii="宋体" w:hint="eastAsia"/>
          <w:bCs/>
          <w:sz w:val="28"/>
          <w:szCs w:val="24"/>
        </w:rPr>
        <w:t>最高高潮位：5.71m</w:t>
      </w:r>
    </w:p>
    <w:p w:rsidR="00D21A51" w:rsidRDefault="00D21A51" w:rsidP="00D21A51">
      <w:pPr>
        <w:spacing w:line="560" w:lineRule="exact"/>
        <w:ind w:firstLineChars="200" w:firstLine="560"/>
        <w:outlineLvl w:val="0"/>
        <w:rPr>
          <w:rFonts w:ascii="宋体"/>
          <w:bCs/>
          <w:sz w:val="28"/>
          <w:szCs w:val="24"/>
        </w:rPr>
      </w:pPr>
      <w:r>
        <w:rPr>
          <w:rFonts w:ascii="宋体" w:hint="eastAsia"/>
          <w:bCs/>
          <w:sz w:val="28"/>
          <w:szCs w:val="24"/>
        </w:rPr>
        <w:t>最低低潮位：0.26m</w:t>
      </w:r>
    </w:p>
    <w:p w:rsidR="00D21A51" w:rsidRDefault="00D21A51" w:rsidP="00D21A51">
      <w:pPr>
        <w:spacing w:line="560" w:lineRule="exact"/>
        <w:ind w:firstLineChars="200" w:firstLine="560"/>
        <w:outlineLvl w:val="0"/>
        <w:rPr>
          <w:rFonts w:ascii="宋体"/>
          <w:bCs/>
          <w:sz w:val="28"/>
          <w:szCs w:val="24"/>
        </w:rPr>
      </w:pPr>
      <w:r>
        <w:rPr>
          <w:rFonts w:ascii="宋体" w:hint="eastAsia"/>
          <w:bCs/>
          <w:sz w:val="28"/>
          <w:szCs w:val="24"/>
        </w:rPr>
        <w:t>平均高潮位：3.58m</w:t>
      </w:r>
    </w:p>
    <w:p w:rsidR="00D21A51" w:rsidRDefault="00D21A51" w:rsidP="00D21A51">
      <w:pPr>
        <w:spacing w:line="560" w:lineRule="exact"/>
        <w:ind w:firstLineChars="200" w:firstLine="560"/>
        <w:outlineLvl w:val="0"/>
        <w:rPr>
          <w:rFonts w:ascii="宋体"/>
          <w:bCs/>
          <w:sz w:val="28"/>
          <w:szCs w:val="24"/>
        </w:rPr>
      </w:pPr>
      <w:r>
        <w:rPr>
          <w:rFonts w:ascii="宋体" w:hint="eastAsia"/>
          <w:bCs/>
          <w:sz w:val="28"/>
          <w:szCs w:val="24"/>
        </w:rPr>
        <w:t>平均低潮位：1.28m</w:t>
      </w:r>
    </w:p>
    <w:p w:rsidR="00D21A51" w:rsidRDefault="00D21A51" w:rsidP="00D21A51">
      <w:pPr>
        <w:spacing w:line="560" w:lineRule="exact"/>
        <w:ind w:firstLineChars="200" w:firstLine="560"/>
        <w:outlineLvl w:val="0"/>
        <w:rPr>
          <w:rFonts w:ascii="宋体"/>
          <w:bCs/>
          <w:sz w:val="28"/>
          <w:szCs w:val="24"/>
        </w:rPr>
      </w:pPr>
      <w:r>
        <w:rPr>
          <w:rFonts w:ascii="宋体" w:hint="eastAsia"/>
          <w:bCs/>
          <w:sz w:val="28"/>
          <w:szCs w:val="24"/>
        </w:rPr>
        <w:t>最大潮差：4.14m</w:t>
      </w:r>
    </w:p>
    <w:p w:rsidR="00D21A51" w:rsidRDefault="00D21A51" w:rsidP="00D21A51">
      <w:pPr>
        <w:spacing w:line="560" w:lineRule="exact"/>
        <w:ind w:firstLineChars="200" w:firstLine="560"/>
        <w:outlineLvl w:val="0"/>
        <w:rPr>
          <w:rFonts w:ascii="宋体"/>
          <w:bCs/>
          <w:sz w:val="28"/>
          <w:szCs w:val="24"/>
        </w:rPr>
      </w:pPr>
      <w:r>
        <w:rPr>
          <w:rFonts w:ascii="宋体" w:hint="eastAsia"/>
          <w:bCs/>
          <w:sz w:val="28"/>
          <w:szCs w:val="24"/>
        </w:rPr>
        <w:t>平均潮差：2.30m</w:t>
      </w:r>
    </w:p>
    <w:p w:rsidR="00D21A51" w:rsidRDefault="00D21A51" w:rsidP="00D21A51">
      <w:pPr>
        <w:spacing w:line="560" w:lineRule="exact"/>
        <w:ind w:firstLineChars="200" w:firstLine="560"/>
        <w:outlineLvl w:val="0"/>
        <w:rPr>
          <w:rFonts w:ascii="宋体"/>
          <w:bCs/>
          <w:sz w:val="28"/>
          <w:szCs w:val="24"/>
        </w:rPr>
      </w:pPr>
      <w:r>
        <w:rPr>
          <w:rFonts w:ascii="宋体" w:hint="eastAsia"/>
          <w:bCs/>
          <w:sz w:val="28"/>
          <w:szCs w:val="24"/>
        </w:rPr>
        <w:t>（2）设计水位</w:t>
      </w:r>
    </w:p>
    <w:p w:rsidR="00D21A51" w:rsidRDefault="00D21A51" w:rsidP="00D21A51">
      <w:pPr>
        <w:spacing w:line="560" w:lineRule="exact"/>
        <w:ind w:firstLineChars="200" w:firstLine="560"/>
        <w:outlineLvl w:val="0"/>
        <w:rPr>
          <w:rFonts w:ascii="宋体"/>
          <w:bCs/>
          <w:sz w:val="28"/>
          <w:szCs w:val="24"/>
        </w:rPr>
      </w:pPr>
      <w:r>
        <w:rPr>
          <w:rFonts w:ascii="宋体" w:hint="eastAsia"/>
          <w:bCs/>
          <w:sz w:val="28"/>
          <w:szCs w:val="24"/>
        </w:rPr>
        <w:t>设计高水位：4.05m</w:t>
      </w:r>
    </w:p>
    <w:p w:rsidR="00D21A51" w:rsidRDefault="00D21A51" w:rsidP="00D21A51">
      <w:pPr>
        <w:spacing w:line="560" w:lineRule="exact"/>
        <w:ind w:firstLineChars="200" w:firstLine="560"/>
        <w:outlineLvl w:val="0"/>
        <w:rPr>
          <w:rFonts w:ascii="宋体"/>
          <w:bCs/>
          <w:sz w:val="28"/>
          <w:szCs w:val="24"/>
        </w:rPr>
      </w:pPr>
      <w:r>
        <w:rPr>
          <w:rFonts w:ascii="宋体" w:hint="eastAsia"/>
          <w:bCs/>
          <w:sz w:val="28"/>
          <w:szCs w:val="24"/>
        </w:rPr>
        <w:t>设计低水位：0.62m</w:t>
      </w:r>
    </w:p>
    <w:p w:rsidR="00D21A51" w:rsidRDefault="00D21A51" w:rsidP="00D21A51">
      <w:pPr>
        <w:spacing w:line="560" w:lineRule="exact"/>
        <w:ind w:firstLineChars="200" w:firstLine="560"/>
        <w:outlineLvl w:val="0"/>
        <w:rPr>
          <w:rFonts w:ascii="宋体"/>
          <w:bCs/>
          <w:sz w:val="28"/>
          <w:szCs w:val="24"/>
        </w:rPr>
      </w:pPr>
      <w:r>
        <w:rPr>
          <w:rFonts w:ascii="宋体" w:hint="eastAsia"/>
          <w:bCs/>
          <w:sz w:val="28"/>
          <w:szCs w:val="24"/>
        </w:rPr>
        <w:t>校核高水位：5.61m</w:t>
      </w:r>
    </w:p>
    <w:p w:rsidR="00D21A51" w:rsidRDefault="00D21A51" w:rsidP="00D21A51">
      <w:pPr>
        <w:spacing w:line="560" w:lineRule="exact"/>
        <w:ind w:firstLineChars="200" w:firstLine="560"/>
        <w:outlineLvl w:val="0"/>
        <w:rPr>
          <w:rFonts w:ascii="宋体"/>
          <w:bCs/>
          <w:sz w:val="28"/>
          <w:szCs w:val="24"/>
        </w:rPr>
      </w:pPr>
      <w:r>
        <w:rPr>
          <w:rFonts w:ascii="宋体" w:hint="eastAsia"/>
          <w:bCs/>
          <w:sz w:val="28"/>
          <w:szCs w:val="24"/>
        </w:rPr>
        <w:t>校核低水位：—1.22m</w:t>
      </w:r>
    </w:p>
    <w:p w:rsidR="00D21A51" w:rsidRDefault="00D21A51" w:rsidP="00D21A51">
      <w:pPr>
        <w:spacing w:line="560" w:lineRule="exact"/>
        <w:ind w:firstLineChars="200" w:firstLine="560"/>
        <w:outlineLvl w:val="0"/>
        <w:rPr>
          <w:rFonts w:ascii="宋体"/>
          <w:bCs/>
          <w:sz w:val="28"/>
          <w:szCs w:val="24"/>
        </w:rPr>
      </w:pPr>
      <w:r>
        <w:rPr>
          <w:rFonts w:ascii="宋体" w:hint="eastAsia"/>
          <w:bCs/>
          <w:sz w:val="28"/>
          <w:szCs w:val="24"/>
        </w:rPr>
        <w:t>3、土壤特性</w:t>
      </w:r>
    </w:p>
    <w:p w:rsidR="00D21A51" w:rsidRDefault="00D21A51" w:rsidP="00D21A51">
      <w:pPr>
        <w:spacing w:line="560" w:lineRule="exact"/>
        <w:ind w:firstLineChars="200" w:firstLine="560"/>
        <w:outlineLvl w:val="0"/>
        <w:rPr>
          <w:rFonts w:ascii="宋体"/>
          <w:bCs/>
          <w:sz w:val="28"/>
          <w:szCs w:val="24"/>
        </w:rPr>
      </w:pPr>
      <w:r>
        <w:rPr>
          <w:rFonts w:ascii="宋体" w:hint="eastAsia"/>
          <w:bCs/>
          <w:sz w:val="28"/>
          <w:szCs w:val="24"/>
        </w:rPr>
        <w:t>（1）最大冰冻深度：地表下0.69m</w:t>
      </w:r>
    </w:p>
    <w:p w:rsidR="00D21A51" w:rsidRDefault="00D21A51" w:rsidP="00D21A51">
      <w:pPr>
        <w:spacing w:line="560" w:lineRule="exact"/>
        <w:ind w:firstLineChars="200" w:firstLine="560"/>
        <w:outlineLvl w:val="0"/>
        <w:rPr>
          <w:rFonts w:ascii="宋体"/>
          <w:bCs/>
          <w:sz w:val="28"/>
          <w:szCs w:val="24"/>
        </w:rPr>
      </w:pPr>
      <w:r>
        <w:rPr>
          <w:rFonts w:ascii="宋体" w:hint="eastAsia"/>
          <w:bCs/>
          <w:sz w:val="28"/>
          <w:szCs w:val="24"/>
        </w:rPr>
        <w:t>（2）土壤电阻率： 400</w:t>
      </w:r>
      <w:r>
        <w:rPr>
          <w:rFonts w:ascii="宋体" w:hint="eastAsia"/>
          <w:bCs/>
          <w:sz w:val="28"/>
          <w:szCs w:val="24"/>
        </w:rPr>
        <w:sym w:font="Times New Roman" w:char="0000"/>
      </w:r>
      <w:r>
        <w:rPr>
          <w:rFonts w:ascii="宋体" w:hint="eastAsia"/>
          <w:bCs/>
          <w:sz w:val="28"/>
          <w:szCs w:val="24"/>
        </w:rPr>
        <w:t>—m</w:t>
      </w:r>
    </w:p>
    <w:p w:rsidR="00D21A51" w:rsidRDefault="00D21A51" w:rsidP="00D21A51">
      <w:pPr>
        <w:spacing w:line="560" w:lineRule="exact"/>
        <w:ind w:firstLineChars="200" w:firstLine="560"/>
        <w:outlineLvl w:val="0"/>
        <w:rPr>
          <w:rFonts w:ascii="宋体"/>
          <w:bCs/>
          <w:sz w:val="28"/>
          <w:szCs w:val="24"/>
        </w:rPr>
      </w:pPr>
      <w:r>
        <w:rPr>
          <w:rFonts w:ascii="宋体" w:hint="eastAsia"/>
          <w:bCs/>
          <w:sz w:val="28"/>
          <w:szCs w:val="24"/>
        </w:rPr>
        <w:t>4、地震:基本地震烈度为6度。</w:t>
      </w:r>
    </w:p>
    <w:p w:rsidR="00D21A51" w:rsidRDefault="00D21A51" w:rsidP="00D21A51">
      <w:pPr>
        <w:spacing w:line="560" w:lineRule="exact"/>
        <w:outlineLvl w:val="0"/>
        <w:rPr>
          <w:rFonts w:ascii="宋体"/>
          <w:b/>
          <w:bCs/>
          <w:sz w:val="28"/>
          <w:szCs w:val="24"/>
        </w:rPr>
      </w:pPr>
      <w:bookmarkStart w:id="12" w:name="_Toc376968406"/>
      <w:r>
        <w:rPr>
          <w:rFonts w:ascii="宋体" w:hint="eastAsia"/>
          <w:b/>
          <w:bCs/>
          <w:sz w:val="28"/>
          <w:szCs w:val="24"/>
        </w:rPr>
        <w:t>3.适用的标准、规范</w:t>
      </w:r>
      <w:bookmarkEnd w:id="12"/>
    </w:p>
    <w:p w:rsidR="00D21A51" w:rsidRDefault="00D21A51" w:rsidP="00D21A51">
      <w:pPr>
        <w:spacing w:line="560" w:lineRule="exact"/>
        <w:ind w:firstLineChars="200" w:firstLine="560"/>
        <w:outlineLvl w:val="0"/>
        <w:rPr>
          <w:rFonts w:ascii="宋体"/>
          <w:bCs/>
          <w:sz w:val="28"/>
          <w:szCs w:val="24"/>
        </w:rPr>
      </w:pPr>
      <w:r>
        <w:rPr>
          <w:rFonts w:ascii="宋体" w:hint="eastAsia"/>
          <w:bCs/>
          <w:sz w:val="28"/>
          <w:szCs w:val="24"/>
        </w:rPr>
        <w:t>3.1本项目的设计、制造、技术参数、验收符合下列有关标准及</w:t>
      </w:r>
      <w:r>
        <w:rPr>
          <w:rFonts w:ascii="宋体" w:hint="eastAsia"/>
          <w:bCs/>
          <w:sz w:val="28"/>
          <w:szCs w:val="24"/>
        </w:rPr>
        <w:lastRenderedPageBreak/>
        <w:t>其它有关国家标准和规范：</w:t>
      </w:r>
    </w:p>
    <w:p w:rsidR="00D21A51" w:rsidRDefault="00D21A51" w:rsidP="00D21A51">
      <w:pPr>
        <w:spacing w:line="560" w:lineRule="exact"/>
        <w:ind w:firstLineChars="200" w:firstLine="560"/>
        <w:outlineLvl w:val="0"/>
        <w:rPr>
          <w:rFonts w:ascii="宋体"/>
          <w:bCs/>
          <w:sz w:val="28"/>
          <w:szCs w:val="24"/>
        </w:rPr>
      </w:pPr>
      <w:r>
        <w:rPr>
          <w:rFonts w:ascii="宋体" w:hint="eastAsia"/>
          <w:bCs/>
          <w:sz w:val="28"/>
          <w:szCs w:val="24"/>
        </w:rPr>
        <w:t>《电气装置安装工程电缆线路施工及验收规范》GB50168-92</w:t>
      </w:r>
    </w:p>
    <w:p w:rsidR="00D21A51" w:rsidRDefault="00D21A51" w:rsidP="00D21A51">
      <w:pPr>
        <w:spacing w:line="560" w:lineRule="exact"/>
        <w:ind w:firstLineChars="200" w:firstLine="560"/>
        <w:outlineLvl w:val="0"/>
        <w:rPr>
          <w:rFonts w:ascii="宋体"/>
          <w:bCs/>
          <w:sz w:val="28"/>
          <w:szCs w:val="24"/>
        </w:rPr>
      </w:pPr>
      <w:r>
        <w:rPr>
          <w:rFonts w:ascii="宋体"/>
          <w:bCs/>
          <w:sz w:val="28"/>
          <w:szCs w:val="24"/>
        </w:rPr>
        <w:t> </w:t>
      </w:r>
      <w:r>
        <w:rPr>
          <w:rFonts w:ascii="宋体" w:hint="eastAsia"/>
          <w:bCs/>
          <w:sz w:val="28"/>
          <w:szCs w:val="24"/>
        </w:rPr>
        <w:t>《电气装置安装工程电气设备交接试验标准》GB50150-91</w:t>
      </w:r>
    </w:p>
    <w:p w:rsidR="00D21A51" w:rsidRDefault="00D21A51" w:rsidP="00D21A51">
      <w:pPr>
        <w:spacing w:line="560" w:lineRule="exact"/>
        <w:ind w:firstLineChars="200" w:firstLine="560"/>
        <w:outlineLvl w:val="0"/>
        <w:rPr>
          <w:rFonts w:ascii="宋体"/>
          <w:bCs/>
          <w:sz w:val="28"/>
          <w:szCs w:val="24"/>
        </w:rPr>
      </w:pPr>
      <w:r>
        <w:rPr>
          <w:rFonts w:ascii="宋体" w:hint="eastAsia"/>
          <w:bCs/>
          <w:sz w:val="28"/>
          <w:szCs w:val="24"/>
        </w:rPr>
        <w:t>《JTJ221-98港口工程质量检验评定标准》</w:t>
      </w:r>
    </w:p>
    <w:p w:rsidR="00D21A51" w:rsidRDefault="00D21A51" w:rsidP="00D21A51">
      <w:pPr>
        <w:spacing w:line="560" w:lineRule="exact"/>
        <w:ind w:firstLineChars="200" w:firstLine="560"/>
        <w:outlineLvl w:val="0"/>
        <w:rPr>
          <w:rFonts w:ascii="宋体"/>
          <w:bCs/>
          <w:sz w:val="28"/>
          <w:szCs w:val="24"/>
        </w:rPr>
      </w:pPr>
      <w:r>
        <w:rPr>
          <w:rFonts w:ascii="宋体" w:hint="eastAsia"/>
          <w:bCs/>
          <w:sz w:val="28"/>
          <w:szCs w:val="24"/>
        </w:rPr>
        <w:t>《JTJ297-2001港口，码头附属设施技术规范》</w:t>
      </w:r>
    </w:p>
    <w:p w:rsidR="00D21A51" w:rsidRDefault="00D21A51" w:rsidP="00D21A51">
      <w:pPr>
        <w:spacing w:line="560" w:lineRule="exact"/>
        <w:ind w:firstLineChars="200" w:firstLine="560"/>
        <w:outlineLvl w:val="0"/>
        <w:rPr>
          <w:rFonts w:ascii="宋体"/>
          <w:bCs/>
          <w:sz w:val="28"/>
          <w:szCs w:val="24"/>
        </w:rPr>
      </w:pPr>
      <w:bookmarkStart w:id="13" w:name="_Toc276126645"/>
      <w:r>
        <w:rPr>
          <w:rFonts w:ascii="宋体" w:hint="eastAsia"/>
          <w:bCs/>
          <w:sz w:val="28"/>
          <w:szCs w:val="24"/>
        </w:rPr>
        <w:t>3.2若施工方要采用其它国家标准补充或替代上述标准，须经采购方认可后方可采用。对于施工方制造厂标准，若高于经采购方认可的标准或其他标准的，施工方可以直接采用；对没有规定的标准，须征得采购方同意后方能采用。</w:t>
      </w:r>
      <w:bookmarkEnd w:id="13"/>
    </w:p>
    <w:p w:rsidR="00D21A51" w:rsidRDefault="00D21A51" w:rsidP="00D21A51">
      <w:pPr>
        <w:spacing w:line="560" w:lineRule="exact"/>
        <w:ind w:firstLineChars="200" w:firstLine="560"/>
        <w:outlineLvl w:val="0"/>
        <w:rPr>
          <w:rFonts w:ascii="宋体"/>
          <w:bCs/>
          <w:sz w:val="28"/>
          <w:szCs w:val="24"/>
        </w:rPr>
      </w:pPr>
      <w:bookmarkStart w:id="14" w:name="_Toc276126646"/>
      <w:r>
        <w:rPr>
          <w:rFonts w:ascii="宋体" w:hint="eastAsia"/>
          <w:bCs/>
          <w:sz w:val="28"/>
          <w:szCs w:val="24"/>
        </w:rPr>
        <w:t>3.3设计和制造所遵循的标准和规范，施工方需具体提供该标准和规范。</w:t>
      </w:r>
      <w:bookmarkEnd w:id="14"/>
    </w:p>
    <w:p w:rsidR="00D21A51" w:rsidRDefault="00D21A51" w:rsidP="00D21A51">
      <w:pPr>
        <w:spacing w:line="560" w:lineRule="exact"/>
        <w:ind w:firstLineChars="200" w:firstLine="560"/>
        <w:outlineLvl w:val="0"/>
        <w:rPr>
          <w:rFonts w:ascii="宋体"/>
          <w:bCs/>
          <w:sz w:val="28"/>
          <w:szCs w:val="24"/>
        </w:rPr>
      </w:pPr>
      <w:r>
        <w:rPr>
          <w:rFonts w:ascii="宋体" w:hint="eastAsia"/>
          <w:bCs/>
          <w:sz w:val="28"/>
          <w:szCs w:val="24"/>
        </w:rPr>
        <w:t>3.4上述标准均为截止日时的最新有效版。</w:t>
      </w:r>
    </w:p>
    <w:p w:rsidR="00D21A51" w:rsidRDefault="00D21A51" w:rsidP="00D21A51">
      <w:pPr>
        <w:spacing w:line="560" w:lineRule="exact"/>
        <w:outlineLvl w:val="0"/>
        <w:rPr>
          <w:rFonts w:ascii="宋体"/>
          <w:bCs/>
          <w:sz w:val="28"/>
          <w:szCs w:val="24"/>
        </w:rPr>
      </w:pPr>
      <w:bookmarkStart w:id="15" w:name="_Toc276126647"/>
      <w:bookmarkStart w:id="16" w:name="_Toc276630600"/>
      <w:bookmarkStart w:id="17" w:name="_Toc376968407"/>
      <w:r>
        <w:rPr>
          <w:rFonts w:ascii="宋体" w:hint="eastAsia"/>
          <w:bCs/>
          <w:sz w:val="28"/>
          <w:szCs w:val="24"/>
        </w:rPr>
        <w:t>4.详细技术要求</w:t>
      </w:r>
      <w:bookmarkStart w:id="18" w:name="_Toc376968408"/>
      <w:bookmarkEnd w:id="15"/>
      <w:bookmarkEnd w:id="16"/>
      <w:bookmarkEnd w:id="17"/>
    </w:p>
    <w:p w:rsidR="00D21A51" w:rsidRDefault="00D21A51" w:rsidP="00D21A51">
      <w:pPr>
        <w:spacing w:line="560" w:lineRule="exact"/>
        <w:ind w:firstLine="570"/>
        <w:outlineLvl w:val="0"/>
        <w:rPr>
          <w:rFonts w:ascii="宋体"/>
          <w:bCs/>
          <w:sz w:val="28"/>
          <w:szCs w:val="24"/>
        </w:rPr>
      </w:pPr>
      <w:r>
        <w:rPr>
          <w:rFonts w:ascii="宋体" w:hint="eastAsia"/>
          <w:bCs/>
          <w:sz w:val="28"/>
          <w:szCs w:val="24"/>
        </w:rPr>
        <w:t>4.1 3G工业路由器</w:t>
      </w:r>
    </w:p>
    <w:p w:rsidR="00D21A51" w:rsidRDefault="00D21A51" w:rsidP="00D21A51">
      <w:pPr>
        <w:spacing w:line="560" w:lineRule="exact"/>
        <w:ind w:firstLineChars="200" w:firstLine="560"/>
        <w:outlineLvl w:val="0"/>
        <w:rPr>
          <w:rFonts w:ascii="宋体"/>
          <w:bCs/>
          <w:sz w:val="28"/>
          <w:szCs w:val="24"/>
        </w:rPr>
      </w:pPr>
      <w:r>
        <w:rPr>
          <w:rFonts w:ascii="宋体"/>
          <w:bCs/>
          <w:sz w:val="28"/>
          <w:szCs w:val="24"/>
        </w:rPr>
        <w:t>支持 LTE TDD 2600/1900/2300MHz（Band 38/39/40）</w:t>
      </w:r>
      <w:r>
        <w:rPr>
          <w:rFonts w:ascii="宋体" w:hint="eastAsia"/>
          <w:bCs/>
          <w:sz w:val="28"/>
          <w:szCs w:val="24"/>
        </w:rPr>
        <w:t>，</w:t>
      </w:r>
      <w:r>
        <w:rPr>
          <w:rFonts w:ascii="宋体"/>
          <w:bCs/>
          <w:sz w:val="28"/>
          <w:szCs w:val="24"/>
        </w:rPr>
        <w:t>支持 TD-SCDMA 2010/1900MHz（A/F 频段 Band 34/39）</w:t>
      </w:r>
      <w:r>
        <w:rPr>
          <w:rFonts w:ascii="宋体" w:hint="eastAsia"/>
          <w:bCs/>
          <w:sz w:val="28"/>
          <w:szCs w:val="24"/>
        </w:rPr>
        <w:t>，</w:t>
      </w:r>
      <w:r>
        <w:rPr>
          <w:rFonts w:ascii="宋体"/>
          <w:bCs/>
          <w:sz w:val="28"/>
          <w:szCs w:val="24"/>
        </w:rPr>
        <w:t xml:space="preserve"> 支持 GSM/GPRS/EDGE 900/1800/1900MHz</w:t>
      </w:r>
      <w:r>
        <w:rPr>
          <w:rFonts w:ascii="宋体" w:hint="eastAsia"/>
          <w:bCs/>
          <w:sz w:val="28"/>
          <w:szCs w:val="24"/>
        </w:rPr>
        <w:t>。</w:t>
      </w:r>
    </w:p>
    <w:p w:rsidR="00D21A51" w:rsidRDefault="00D21A51" w:rsidP="00D21A51">
      <w:pPr>
        <w:spacing w:line="560" w:lineRule="exact"/>
        <w:ind w:firstLineChars="200" w:firstLine="560"/>
        <w:outlineLvl w:val="0"/>
        <w:rPr>
          <w:rFonts w:ascii="宋体"/>
          <w:bCs/>
          <w:sz w:val="28"/>
          <w:szCs w:val="24"/>
        </w:rPr>
      </w:pPr>
      <w:r>
        <w:rPr>
          <w:rFonts w:ascii="宋体"/>
          <w:bCs/>
          <w:sz w:val="28"/>
          <w:szCs w:val="24"/>
        </w:rPr>
        <w:t>LTE TDD：下行速率 61Mbps，上行速率 18Mbps TD-HSPA+：下行速率 4.2Mbps，上行速率 2.2Mbps TD-HSPA：下行速率 2.8Mbps，上行速率 2.2Mbps</w:t>
      </w:r>
      <w:r>
        <w:rPr>
          <w:rFonts w:ascii="宋体" w:hint="eastAsia"/>
          <w:bCs/>
          <w:sz w:val="28"/>
          <w:szCs w:val="24"/>
        </w:rPr>
        <w:t>。发射功率</w:t>
      </w:r>
      <w:r>
        <w:rPr>
          <w:rFonts w:ascii="宋体"/>
          <w:bCs/>
          <w:sz w:val="28"/>
          <w:szCs w:val="24"/>
        </w:rPr>
        <w:t>&lt;23dBm</w:t>
      </w:r>
      <w:r>
        <w:rPr>
          <w:rFonts w:ascii="宋体" w:hint="eastAsia"/>
          <w:bCs/>
          <w:sz w:val="28"/>
          <w:szCs w:val="24"/>
        </w:rPr>
        <w:t>，</w:t>
      </w:r>
      <w:r>
        <w:rPr>
          <w:rFonts w:ascii="宋体"/>
          <w:bCs/>
          <w:sz w:val="28"/>
          <w:szCs w:val="24"/>
        </w:rPr>
        <w:t>接收灵敏度 &lt;-97dBm</w:t>
      </w:r>
      <w:r>
        <w:rPr>
          <w:rFonts w:ascii="宋体" w:hint="eastAsia"/>
          <w:bCs/>
          <w:sz w:val="28"/>
          <w:szCs w:val="24"/>
        </w:rPr>
        <w:t>。</w:t>
      </w:r>
    </w:p>
    <w:p w:rsidR="00D21A51" w:rsidRDefault="00D21A51" w:rsidP="00D21A51">
      <w:pPr>
        <w:spacing w:line="560" w:lineRule="exact"/>
        <w:ind w:firstLineChars="200" w:firstLine="560"/>
        <w:outlineLvl w:val="0"/>
        <w:rPr>
          <w:rFonts w:ascii="宋体"/>
          <w:bCs/>
          <w:sz w:val="28"/>
          <w:szCs w:val="24"/>
        </w:rPr>
      </w:pPr>
      <w:r>
        <w:rPr>
          <w:rFonts w:ascii="宋体"/>
          <w:bCs/>
          <w:sz w:val="28"/>
          <w:szCs w:val="24"/>
        </w:rPr>
        <w:t>CPU</w:t>
      </w:r>
      <w:r>
        <w:rPr>
          <w:rFonts w:ascii="宋体" w:hint="eastAsia"/>
          <w:bCs/>
          <w:sz w:val="28"/>
          <w:szCs w:val="24"/>
        </w:rPr>
        <w:t>采用</w:t>
      </w:r>
      <w:r>
        <w:rPr>
          <w:rFonts w:ascii="宋体"/>
          <w:bCs/>
          <w:sz w:val="28"/>
          <w:szCs w:val="24"/>
        </w:rPr>
        <w:t>工业级 32 位通信处理器</w:t>
      </w:r>
      <w:r>
        <w:rPr>
          <w:rFonts w:ascii="宋体" w:hint="eastAsia"/>
          <w:bCs/>
          <w:sz w:val="28"/>
          <w:szCs w:val="24"/>
        </w:rPr>
        <w:t>。</w:t>
      </w:r>
    </w:p>
    <w:p w:rsidR="00D21A51" w:rsidRDefault="00D21A51" w:rsidP="00D21A51">
      <w:pPr>
        <w:spacing w:line="560" w:lineRule="exact"/>
        <w:ind w:firstLineChars="200" w:firstLine="560"/>
        <w:outlineLvl w:val="0"/>
        <w:rPr>
          <w:rFonts w:ascii="宋体"/>
          <w:bCs/>
          <w:sz w:val="28"/>
          <w:szCs w:val="24"/>
        </w:rPr>
      </w:pPr>
      <w:r>
        <w:rPr>
          <w:rFonts w:ascii="宋体"/>
          <w:bCs/>
          <w:sz w:val="28"/>
          <w:szCs w:val="24"/>
        </w:rPr>
        <w:t>WAN/LAN 接口</w:t>
      </w:r>
      <w:r>
        <w:rPr>
          <w:rFonts w:ascii="宋体" w:hint="eastAsia"/>
          <w:bCs/>
          <w:sz w:val="28"/>
          <w:szCs w:val="24"/>
        </w:rPr>
        <w:t>：</w:t>
      </w:r>
      <w:r>
        <w:rPr>
          <w:rFonts w:ascii="宋体"/>
          <w:bCs/>
          <w:sz w:val="28"/>
          <w:szCs w:val="24"/>
        </w:rPr>
        <w:t xml:space="preserve"> WAN/LAN 可配置，1 个 10/100M 以太网口（RJ45 插座），自适应 MDI/MDIX，内置 1.5KV 电磁隔离保护</w:t>
      </w:r>
      <w:r>
        <w:rPr>
          <w:rFonts w:ascii="宋体" w:hint="eastAsia"/>
          <w:bCs/>
          <w:sz w:val="28"/>
          <w:szCs w:val="24"/>
        </w:rPr>
        <w:t>。</w:t>
      </w:r>
    </w:p>
    <w:p w:rsidR="00D21A51" w:rsidRDefault="00D21A51" w:rsidP="00D21A51">
      <w:pPr>
        <w:spacing w:line="560" w:lineRule="exact"/>
        <w:ind w:firstLineChars="200" w:firstLine="560"/>
        <w:outlineLvl w:val="0"/>
        <w:rPr>
          <w:rFonts w:ascii="宋体"/>
          <w:bCs/>
          <w:sz w:val="28"/>
          <w:szCs w:val="24"/>
        </w:rPr>
      </w:pPr>
      <w:r>
        <w:rPr>
          <w:rFonts w:ascii="宋体"/>
          <w:bCs/>
          <w:sz w:val="28"/>
          <w:szCs w:val="24"/>
        </w:rPr>
        <w:t>LAN 接口</w:t>
      </w:r>
      <w:r>
        <w:rPr>
          <w:rFonts w:ascii="宋体" w:hint="eastAsia"/>
          <w:bCs/>
          <w:sz w:val="28"/>
          <w:szCs w:val="24"/>
        </w:rPr>
        <w:t>：</w:t>
      </w:r>
      <w:r>
        <w:rPr>
          <w:rFonts w:ascii="宋体"/>
          <w:bCs/>
          <w:sz w:val="28"/>
          <w:szCs w:val="24"/>
        </w:rPr>
        <w:t xml:space="preserve"> 1 个 10/100M 以太网口（RJ45 插座），自适应 </w:t>
      </w:r>
      <w:r>
        <w:rPr>
          <w:rFonts w:ascii="宋体"/>
          <w:bCs/>
          <w:sz w:val="28"/>
          <w:szCs w:val="24"/>
        </w:rPr>
        <w:lastRenderedPageBreak/>
        <w:t>MDI/MDIX，内置 1.5KV 电磁隔离保护</w:t>
      </w:r>
      <w:r>
        <w:rPr>
          <w:rFonts w:ascii="宋体" w:hint="eastAsia"/>
          <w:bCs/>
          <w:sz w:val="28"/>
          <w:szCs w:val="24"/>
        </w:rPr>
        <w:t>。</w:t>
      </w:r>
    </w:p>
    <w:p w:rsidR="00D21A51" w:rsidRDefault="00D21A51" w:rsidP="00D21A51">
      <w:pPr>
        <w:spacing w:line="560" w:lineRule="exact"/>
        <w:ind w:firstLineChars="200" w:firstLine="560"/>
        <w:outlineLvl w:val="0"/>
        <w:rPr>
          <w:rFonts w:ascii="宋体"/>
          <w:bCs/>
          <w:sz w:val="28"/>
          <w:szCs w:val="24"/>
        </w:rPr>
      </w:pPr>
      <w:r>
        <w:rPr>
          <w:rFonts w:ascii="宋体"/>
          <w:bCs/>
          <w:sz w:val="28"/>
          <w:szCs w:val="24"/>
        </w:rPr>
        <w:t>天线接口</w:t>
      </w:r>
      <w:r>
        <w:rPr>
          <w:rFonts w:ascii="宋体" w:hint="eastAsia"/>
          <w:bCs/>
          <w:sz w:val="28"/>
          <w:szCs w:val="24"/>
        </w:rPr>
        <w:t>：</w:t>
      </w:r>
      <w:r>
        <w:rPr>
          <w:rFonts w:ascii="宋体"/>
          <w:bCs/>
          <w:sz w:val="28"/>
          <w:szCs w:val="24"/>
        </w:rPr>
        <w:t>蜂窝：2 个标准 SMA 阴头天线接口，特性阻抗 50 欧 WIFI：1 个标准 SMA 阳头天线接口，特性阻抗 50 欧</w:t>
      </w:r>
      <w:r>
        <w:rPr>
          <w:rFonts w:ascii="宋体" w:hint="eastAsia"/>
          <w:bCs/>
          <w:sz w:val="28"/>
          <w:szCs w:val="24"/>
        </w:rPr>
        <w:t>。</w:t>
      </w:r>
    </w:p>
    <w:p w:rsidR="00D21A51" w:rsidRDefault="00D21A51" w:rsidP="00D21A51">
      <w:pPr>
        <w:spacing w:line="560" w:lineRule="exact"/>
        <w:ind w:firstLineChars="200" w:firstLine="560"/>
        <w:outlineLvl w:val="0"/>
        <w:rPr>
          <w:rFonts w:ascii="宋体"/>
          <w:bCs/>
          <w:sz w:val="28"/>
          <w:szCs w:val="24"/>
        </w:rPr>
      </w:pPr>
      <w:r>
        <w:rPr>
          <w:rFonts w:ascii="宋体"/>
          <w:bCs/>
          <w:sz w:val="28"/>
          <w:szCs w:val="24"/>
        </w:rPr>
        <w:t>标准电源</w:t>
      </w:r>
      <w:r>
        <w:rPr>
          <w:rFonts w:ascii="宋体" w:hint="eastAsia"/>
          <w:bCs/>
          <w:sz w:val="28"/>
          <w:szCs w:val="24"/>
        </w:rPr>
        <w:t>：</w:t>
      </w:r>
      <w:r>
        <w:rPr>
          <w:rFonts w:ascii="宋体"/>
          <w:bCs/>
          <w:sz w:val="28"/>
          <w:szCs w:val="24"/>
        </w:rPr>
        <w:t>DC 12V/1.5A</w:t>
      </w:r>
      <w:r>
        <w:rPr>
          <w:rFonts w:ascii="宋体" w:hint="eastAsia"/>
          <w:bCs/>
          <w:sz w:val="28"/>
          <w:szCs w:val="24"/>
        </w:rPr>
        <w:t>。</w:t>
      </w:r>
    </w:p>
    <w:p w:rsidR="00D21A51" w:rsidRDefault="00D21A51" w:rsidP="00D21A51">
      <w:pPr>
        <w:spacing w:line="560" w:lineRule="exact"/>
        <w:ind w:firstLineChars="200" w:firstLine="560"/>
        <w:outlineLvl w:val="0"/>
        <w:rPr>
          <w:rFonts w:ascii="宋体"/>
          <w:bCs/>
          <w:sz w:val="28"/>
          <w:szCs w:val="24"/>
        </w:rPr>
      </w:pPr>
      <w:r>
        <w:rPr>
          <w:rFonts w:ascii="宋体" w:hint="eastAsia"/>
          <w:bCs/>
          <w:sz w:val="28"/>
          <w:szCs w:val="24"/>
        </w:rPr>
        <w:t>4.2串口服务器</w:t>
      </w:r>
    </w:p>
    <w:p w:rsidR="00D21A51" w:rsidRDefault="00D21A51" w:rsidP="00D21A51">
      <w:pPr>
        <w:spacing w:line="560" w:lineRule="exact"/>
        <w:ind w:leftChars="257" w:left="540"/>
        <w:outlineLvl w:val="0"/>
        <w:rPr>
          <w:rFonts w:ascii="宋体"/>
          <w:bCs/>
          <w:sz w:val="28"/>
          <w:szCs w:val="24"/>
        </w:rPr>
      </w:pPr>
      <w:r>
        <w:rPr>
          <w:rFonts w:ascii="宋体"/>
          <w:bCs/>
          <w:sz w:val="28"/>
          <w:szCs w:val="24"/>
        </w:rPr>
        <w:t>网络接口：符合IEEE 802.3 10/100M接口</w:t>
      </w:r>
      <w:r>
        <w:rPr>
          <w:rFonts w:ascii="宋体"/>
          <w:bCs/>
          <w:sz w:val="28"/>
          <w:szCs w:val="24"/>
        </w:rPr>
        <w:t> </w:t>
      </w:r>
      <w:r>
        <w:rPr>
          <w:rFonts w:ascii="宋体" w:hint="eastAsia"/>
          <w:bCs/>
          <w:sz w:val="28"/>
          <w:szCs w:val="24"/>
        </w:rPr>
        <w:t>。</w:t>
      </w:r>
    </w:p>
    <w:p w:rsidR="00D21A51" w:rsidRDefault="00D21A51" w:rsidP="00D21A51">
      <w:pPr>
        <w:spacing w:line="560" w:lineRule="exact"/>
        <w:ind w:leftChars="257" w:left="540"/>
        <w:outlineLvl w:val="0"/>
        <w:rPr>
          <w:rFonts w:ascii="宋体"/>
          <w:bCs/>
          <w:sz w:val="28"/>
          <w:szCs w:val="24"/>
        </w:rPr>
      </w:pPr>
      <w:r>
        <w:rPr>
          <w:rFonts w:ascii="宋体"/>
          <w:bCs/>
          <w:sz w:val="28"/>
          <w:szCs w:val="24"/>
        </w:rPr>
        <w:t>串行接口：RS-232/422/485三合一自适应接口</w:t>
      </w:r>
      <w:r>
        <w:rPr>
          <w:rFonts w:ascii="宋体"/>
          <w:bCs/>
          <w:sz w:val="28"/>
          <w:szCs w:val="24"/>
        </w:rPr>
        <w:t> </w:t>
      </w:r>
      <w:r>
        <w:rPr>
          <w:rFonts w:ascii="宋体" w:hint="eastAsia"/>
          <w:bCs/>
          <w:sz w:val="28"/>
          <w:szCs w:val="24"/>
        </w:rPr>
        <w:t>。</w:t>
      </w:r>
      <w:r>
        <w:rPr>
          <w:rFonts w:ascii="宋体"/>
          <w:bCs/>
          <w:sz w:val="28"/>
          <w:szCs w:val="24"/>
        </w:rPr>
        <w:br/>
        <w:t>串行接口速率：1200-230.4Kbps</w:t>
      </w:r>
      <w:r>
        <w:rPr>
          <w:rFonts w:ascii="宋体"/>
          <w:bCs/>
          <w:sz w:val="28"/>
          <w:szCs w:val="24"/>
        </w:rPr>
        <w:t> </w:t>
      </w:r>
      <w:r>
        <w:rPr>
          <w:rFonts w:ascii="宋体" w:hint="eastAsia"/>
          <w:bCs/>
          <w:sz w:val="28"/>
          <w:szCs w:val="24"/>
        </w:rPr>
        <w:t>。</w:t>
      </w:r>
      <w:r>
        <w:rPr>
          <w:rFonts w:ascii="宋体"/>
          <w:bCs/>
          <w:sz w:val="28"/>
          <w:szCs w:val="24"/>
        </w:rPr>
        <w:br/>
        <w:t>数据流控：XON/XOFF或RTS/CTS</w:t>
      </w:r>
      <w:r>
        <w:rPr>
          <w:rFonts w:ascii="宋体"/>
          <w:bCs/>
          <w:sz w:val="28"/>
          <w:szCs w:val="24"/>
        </w:rPr>
        <w:t> </w:t>
      </w:r>
      <w:r>
        <w:rPr>
          <w:rFonts w:ascii="宋体" w:hint="eastAsia"/>
          <w:bCs/>
          <w:sz w:val="28"/>
          <w:szCs w:val="24"/>
        </w:rPr>
        <w:t>。</w:t>
      </w:r>
      <w:r>
        <w:rPr>
          <w:rFonts w:ascii="宋体"/>
          <w:bCs/>
          <w:sz w:val="28"/>
          <w:szCs w:val="24"/>
        </w:rPr>
        <w:br/>
        <w:t>工作电压：9-30VDC(可选9-48VDC)</w:t>
      </w:r>
      <w:r>
        <w:rPr>
          <w:rFonts w:ascii="宋体"/>
          <w:bCs/>
          <w:sz w:val="28"/>
          <w:szCs w:val="24"/>
        </w:rPr>
        <w:t> </w:t>
      </w:r>
      <w:r>
        <w:rPr>
          <w:rFonts w:ascii="宋体" w:hint="eastAsia"/>
          <w:bCs/>
          <w:sz w:val="28"/>
          <w:szCs w:val="24"/>
        </w:rPr>
        <w:t>。</w:t>
      </w:r>
      <w:r>
        <w:rPr>
          <w:rFonts w:ascii="宋体"/>
          <w:bCs/>
          <w:sz w:val="28"/>
          <w:szCs w:val="24"/>
        </w:rPr>
        <w:br/>
        <w:t>工作电流：350mA</w:t>
      </w:r>
      <w:r>
        <w:rPr>
          <w:rFonts w:ascii="宋体"/>
          <w:bCs/>
          <w:sz w:val="28"/>
          <w:szCs w:val="24"/>
        </w:rPr>
        <w:t> </w:t>
      </w:r>
      <w:r>
        <w:rPr>
          <w:rFonts w:ascii="宋体" w:hint="eastAsia"/>
          <w:bCs/>
          <w:sz w:val="28"/>
          <w:szCs w:val="24"/>
        </w:rPr>
        <w:t>。</w:t>
      </w:r>
      <w:r>
        <w:rPr>
          <w:rFonts w:ascii="宋体"/>
          <w:bCs/>
          <w:sz w:val="28"/>
          <w:szCs w:val="24"/>
        </w:rPr>
        <w:br/>
        <w:t>传输介质：双绞线或屏蔽线</w:t>
      </w:r>
      <w:r>
        <w:rPr>
          <w:rFonts w:ascii="宋体"/>
          <w:bCs/>
          <w:sz w:val="28"/>
          <w:szCs w:val="24"/>
        </w:rPr>
        <w:t> </w:t>
      </w:r>
      <w:r>
        <w:rPr>
          <w:rFonts w:ascii="宋体" w:hint="eastAsia"/>
          <w:bCs/>
          <w:sz w:val="28"/>
          <w:szCs w:val="24"/>
        </w:rPr>
        <w:t>。</w:t>
      </w:r>
      <w:r>
        <w:rPr>
          <w:rFonts w:ascii="宋体"/>
          <w:bCs/>
          <w:sz w:val="28"/>
          <w:szCs w:val="24"/>
        </w:rPr>
        <w:br/>
        <w:t>外形尺寸：97mm</w:t>
      </w:r>
      <w:r>
        <w:rPr>
          <w:rFonts w:ascii="宋体"/>
          <w:bCs/>
          <w:sz w:val="28"/>
          <w:szCs w:val="24"/>
        </w:rPr>
        <w:t>×</w:t>
      </w:r>
      <w:r>
        <w:rPr>
          <w:rFonts w:ascii="宋体"/>
          <w:bCs/>
          <w:sz w:val="28"/>
          <w:szCs w:val="24"/>
        </w:rPr>
        <w:t>65mm</w:t>
      </w:r>
      <w:r>
        <w:rPr>
          <w:rFonts w:ascii="宋体"/>
          <w:bCs/>
          <w:sz w:val="28"/>
          <w:szCs w:val="24"/>
        </w:rPr>
        <w:t>×</w:t>
      </w:r>
      <w:r>
        <w:rPr>
          <w:rFonts w:ascii="宋体"/>
          <w:bCs/>
          <w:sz w:val="28"/>
          <w:szCs w:val="24"/>
        </w:rPr>
        <w:t>22mm</w:t>
      </w:r>
      <w:r>
        <w:rPr>
          <w:rFonts w:ascii="宋体"/>
          <w:bCs/>
          <w:sz w:val="28"/>
          <w:szCs w:val="24"/>
        </w:rPr>
        <w:t> </w:t>
      </w:r>
      <w:r>
        <w:rPr>
          <w:rFonts w:ascii="宋体" w:hint="eastAsia"/>
          <w:bCs/>
          <w:sz w:val="28"/>
          <w:szCs w:val="24"/>
        </w:rPr>
        <w:t>。</w:t>
      </w:r>
      <w:r>
        <w:rPr>
          <w:rFonts w:ascii="宋体"/>
          <w:bCs/>
          <w:sz w:val="28"/>
          <w:szCs w:val="24"/>
        </w:rPr>
        <w:br/>
        <w:t>使用环境：-25</w:t>
      </w:r>
      <w:r>
        <w:rPr>
          <w:rFonts w:ascii="宋体" w:hint="eastAsia"/>
          <w:bCs/>
          <w:sz w:val="28"/>
          <w:szCs w:val="24"/>
        </w:rPr>
        <w:t>℃</w:t>
      </w:r>
      <w:r>
        <w:rPr>
          <w:rFonts w:ascii="宋体"/>
          <w:bCs/>
          <w:sz w:val="28"/>
          <w:szCs w:val="24"/>
        </w:rPr>
        <w:t xml:space="preserve"> 到 70</w:t>
      </w:r>
      <w:r>
        <w:rPr>
          <w:rFonts w:ascii="宋体" w:hint="eastAsia"/>
          <w:bCs/>
          <w:sz w:val="28"/>
          <w:szCs w:val="24"/>
        </w:rPr>
        <w:t>℃</w:t>
      </w:r>
      <w:r>
        <w:rPr>
          <w:rFonts w:ascii="宋体"/>
          <w:bCs/>
          <w:sz w:val="28"/>
          <w:szCs w:val="24"/>
        </w:rPr>
        <w:t>，相对湿度为5%到95%</w:t>
      </w:r>
      <w:r>
        <w:rPr>
          <w:rFonts w:ascii="宋体" w:hint="eastAsia"/>
          <w:bCs/>
          <w:sz w:val="28"/>
          <w:szCs w:val="24"/>
        </w:rPr>
        <w:t>。</w:t>
      </w:r>
    </w:p>
    <w:p w:rsidR="00D21A51" w:rsidRDefault="00D21A51" w:rsidP="00D21A51">
      <w:pPr>
        <w:spacing w:line="560" w:lineRule="exact"/>
        <w:ind w:firstLineChars="200" w:firstLine="560"/>
        <w:outlineLvl w:val="0"/>
        <w:rPr>
          <w:rFonts w:ascii="宋体"/>
          <w:bCs/>
          <w:sz w:val="28"/>
          <w:szCs w:val="24"/>
        </w:rPr>
      </w:pPr>
      <w:r>
        <w:rPr>
          <w:rFonts w:ascii="宋体" w:hint="eastAsia"/>
          <w:bCs/>
          <w:sz w:val="28"/>
          <w:szCs w:val="24"/>
        </w:rPr>
        <w:t>4.3塔式服务器</w:t>
      </w:r>
    </w:p>
    <w:p w:rsidR="00D21A51" w:rsidRDefault="00D21A51" w:rsidP="00D21A51">
      <w:pPr>
        <w:spacing w:line="560" w:lineRule="exact"/>
        <w:ind w:firstLineChars="200" w:firstLine="560"/>
        <w:outlineLvl w:val="0"/>
        <w:rPr>
          <w:rFonts w:ascii="宋体"/>
          <w:bCs/>
          <w:sz w:val="28"/>
          <w:szCs w:val="24"/>
        </w:rPr>
      </w:pPr>
      <w:bookmarkStart w:id="19" w:name="s-1"/>
      <w:bookmarkEnd w:id="19"/>
      <w:r>
        <w:rPr>
          <w:rFonts w:ascii="宋体"/>
          <w:sz w:val="28"/>
          <w:szCs w:val="24"/>
        </w:rPr>
        <w:t>CPU类型</w:t>
      </w:r>
      <w:r>
        <w:rPr>
          <w:rFonts w:ascii="宋体"/>
          <w:bCs/>
          <w:sz w:val="28"/>
          <w:szCs w:val="24"/>
        </w:rPr>
        <w:t>Intel 至强E3-1200 v5</w:t>
      </w:r>
      <w:r>
        <w:rPr>
          <w:rFonts w:ascii="宋体" w:hint="eastAsia"/>
          <w:bCs/>
          <w:sz w:val="28"/>
          <w:szCs w:val="24"/>
        </w:rPr>
        <w:t>。</w:t>
      </w:r>
    </w:p>
    <w:p w:rsidR="00D21A51" w:rsidRDefault="00D21A51" w:rsidP="00D21A51">
      <w:pPr>
        <w:spacing w:line="560" w:lineRule="exact"/>
        <w:ind w:firstLineChars="200" w:firstLine="560"/>
        <w:outlineLvl w:val="0"/>
        <w:rPr>
          <w:rFonts w:ascii="宋体"/>
          <w:bCs/>
          <w:sz w:val="28"/>
          <w:szCs w:val="24"/>
        </w:rPr>
      </w:pPr>
      <w:r>
        <w:rPr>
          <w:rFonts w:ascii="宋体"/>
          <w:sz w:val="28"/>
          <w:szCs w:val="24"/>
        </w:rPr>
        <w:t>CPU型号</w:t>
      </w:r>
      <w:r>
        <w:rPr>
          <w:rFonts w:ascii="宋体"/>
          <w:bCs/>
          <w:sz w:val="28"/>
          <w:szCs w:val="24"/>
        </w:rPr>
        <w:t>Xeon E3-1225 v5</w:t>
      </w:r>
      <w:r>
        <w:rPr>
          <w:rFonts w:ascii="宋体" w:hint="eastAsia"/>
          <w:bCs/>
          <w:sz w:val="28"/>
          <w:szCs w:val="24"/>
        </w:rPr>
        <w:t>。</w:t>
      </w:r>
    </w:p>
    <w:p w:rsidR="00D21A51" w:rsidRDefault="00D21A51" w:rsidP="00D21A51">
      <w:pPr>
        <w:spacing w:line="560" w:lineRule="exact"/>
        <w:ind w:firstLineChars="200" w:firstLine="560"/>
        <w:outlineLvl w:val="0"/>
        <w:rPr>
          <w:rFonts w:ascii="宋体"/>
          <w:bCs/>
          <w:sz w:val="28"/>
          <w:szCs w:val="24"/>
        </w:rPr>
      </w:pPr>
      <w:r>
        <w:rPr>
          <w:rFonts w:ascii="宋体"/>
          <w:sz w:val="28"/>
          <w:szCs w:val="24"/>
        </w:rPr>
        <w:t>CPU频率</w:t>
      </w:r>
      <w:r>
        <w:rPr>
          <w:rFonts w:ascii="宋体"/>
          <w:bCs/>
          <w:sz w:val="28"/>
          <w:szCs w:val="24"/>
        </w:rPr>
        <w:t>3.3GHz</w:t>
      </w:r>
      <w:r>
        <w:rPr>
          <w:rFonts w:ascii="宋体" w:hint="eastAsia"/>
          <w:bCs/>
          <w:sz w:val="28"/>
          <w:szCs w:val="24"/>
        </w:rPr>
        <w:t>。</w:t>
      </w:r>
    </w:p>
    <w:p w:rsidR="00D21A51" w:rsidRDefault="00D21A51" w:rsidP="00D21A51">
      <w:pPr>
        <w:spacing w:line="560" w:lineRule="exact"/>
        <w:ind w:firstLineChars="200" w:firstLine="560"/>
        <w:outlineLvl w:val="0"/>
        <w:rPr>
          <w:rFonts w:ascii="宋体"/>
          <w:bCs/>
          <w:sz w:val="28"/>
          <w:szCs w:val="24"/>
        </w:rPr>
      </w:pPr>
      <w:r>
        <w:rPr>
          <w:rFonts w:ascii="宋体"/>
          <w:sz w:val="28"/>
          <w:szCs w:val="24"/>
        </w:rPr>
        <w:t>智能加速主频</w:t>
      </w:r>
      <w:r>
        <w:rPr>
          <w:rFonts w:ascii="宋体"/>
          <w:bCs/>
          <w:sz w:val="28"/>
          <w:szCs w:val="24"/>
        </w:rPr>
        <w:t>3.7GHz</w:t>
      </w:r>
      <w:r>
        <w:rPr>
          <w:rFonts w:ascii="宋体" w:hint="eastAsia"/>
          <w:bCs/>
          <w:sz w:val="28"/>
          <w:szCs w:val="24"/>
        </w:rPr>
        <w:t>。</w:t>
      </w:r>
    </w:p>
    <w:p w:rsidR="00D21A51" w:rsidRDefault="00D21A51" w:rsidP="00D21A51">
      <w:pPr>
        <w:spacing w:line="560" w:lineRule="exact"/>
        <w:ind w:firstLineChars="200" w:firstLine="560"/>
        <w:outlineLvl w:val="0"/>
        <w:rPr>
          <w:rFonts w:ascii="宋体"/>
          <w:bCs/>
          <w:sz w:val="28"/>
          <w:szCs w:val="24"/>
        </w:rPr>
      </w:pPr>
      <w:r>
        <w:rPr>
          <w:rFonts w:ascii="宋体"/>
          <w:sz w:val="28"/>
          <w:szCs w:val="24"/>
        </w:rPr>
        <w:t>制程工艺</w:t>
      </w:r>
      <w:r>
        <w:rPr>
          <w:rFonts w:ascii="宋体"/>
          <w:bCs/>
          <w:sz w:val="28"/>
          <w:szCs w:val="24"/>
        </w:rPr>
        <w:t>14nm</w:t>
      </w:r>
      <w:r>
        <w:rPr>
          <w:rFonts w:ascii="宋体" w:hint="eastAsia"/>
          <w:bCs/>
          <w:sz w:val="28"/>
          <w:szCs w:val="24"/>
        </w:rPr>
        <w:t>。</w:t>
      </w:r>
    </w:p>
    <w:p w:rsidR="00D21A51" w:rsidRDefault="00D21A51" w:rsidP="00D21A51">
      <w:pPr>
        <w:spacing w:line="560" w:lineRule="exact"/>
        <w:ind w:firstLineChars="200" w:firstLine="560"/>
        <w:outlineLvl w:val="0"/>
        <w:rPr>
          <w:rFonts w:ascii="宋体"/>
          <w:bCs/>
          <w:sz w:val="28"/>
          <w:szCs w:val="24"/>
        </w:rPr>
      </w:pPr>
      <w:r>
        <w:rPr>
          <w:rFonts w:ascii="宋体"/>
          <w:sz w:val="28"/>
          <w:szCs w:val="24"/>
        </w:rPr>
        <w:t>三级缓存</w:t>
      </w:r>
      <w:r>
        <w:rPr>
          <w:rFonts w:ascii="宋体"/>
          <w:bCs/>
          <w:sz w:val="28"/>
          <w:szCs w:val="24"/>
        </w:rPr>
        <w:t>8MB</w:t>
      </w:r>
      <w:r>
        <w:rPr>
          <w:rFonts w:ascii="宋体" w:hint="eastAsia"/>
          <w:bCs/>
          <w:sz w:val="28"/>
          <w:szCs w:val="24"/>
        </w:rPr>
        <w:t>。</w:t>
      </w:r>
    </w:p>
    <w:p w:rsidR="00D21A51" w:rsidRDefault="00D21A51" w:rsidP="00D21A51">
      <w:pPr>
        <w:spacing w:line="560" w:lineRule="exact"/>
        <w:ind w:firstLineChars="200" w:firstLine="560"/>
        <w:outlineLvl w:val="0"/>
        <w:rPr>
          <w:rFonts w:ascii="宋体"/>
          <w:bCs/>
          <w:sz w:val="28"/>
          <w:szCs w:val="24"/>
        </w:rPr>
      </w:pPr>
      <w:r>
        <w:rPr>
          <w:rFonts w:ascii="宋体"/>
          <w:sz w:val="28"/>
          <w:szCs w:val="24"/>
        </w:rPr>
        <w:t>总线规格</w:t>
      </w:r>
      <w:r>
        <w:rPr>
          <w:rFonts w:ascii="宋体"/>
          <w:bCs/>
          <w:sz w:val="28"/>
          <w:szCs w:val="24"/>
        </w:rPr>
        <w:t>QPI 8GT/s</w:t>
      </w:r>
      <w:r>
        <w:rPr>
          <w:rFonts w:ascii="宋体" w:hint="eastAsia"/>
          <w:bCs/>
          <w:sz w:val="28"/>
          <w:szCs w:val="24"/>
        </w:rPr>
        <w:t>。</w:t>
      </w:r>
    </w:p>
    <w:p w:rsidR="00D21A51" w:rsidRDefault="00D21A51" w:rsidP="00D21A51">
      <w:pPr>
        <w:spacing w:line="560" w:lineRule="exact"/>
        <w:ind w:firstLineChars="200" w:firstLine="560"/>
        <w:outlineLvl w:val="0"/>
        <w:rPr>
          <w:rFonts w:ascii="宋体"/>
          <w:bCs/>
          <w:sz w:val="28"/>
          <w:szCs w:val="24"/>
        </w:rPr>
      </w:pPr>
      <w:r>
        <w:rPr>
          <w:rFonts w:ascii="宋体"/>
          <w:sz w:val="28"/>
          <w:szCs w:val="24"/>
        </w:rPr>
        <w:t>CPU线程数</w:t>
      </w:r>
      <w:hyperlink r:id="rId6" w:history="1">
        <w:r>
          <w:rPr>
            <w:rFonts w:ascii="宋体"/>
            <w:bCs/>
            <w:sz w:val="28"/>
            <w:szCs w:val="24"/>
          </w:rPr>
          <w:t>四线程</w:t>
        </w:r>
      </w:hyperlink>
      <w:r>
        <w:rPr>
          <w:rFonts w:ascii="宋体"/>
          <w:bCs/>
          <w:sz w:val="28"/>
          <w:szCs w:val="24"/>
        </w:rPr>
        <w:t> </w:t>
      </w:r>
      <w:r>
        <w:rPr>
          <w:rFonts w:ascii="宋体" w:hint="eastAsia"/>
          <w:bCs/>
          <w:sz w:val="28"/>
          <w:szCs w:val="24"/>
        </w:rPr>
        <w:t>。</w:t>
      </w:r>
    </w:p>
    <w:p w:rsidR="00D21A51" w:rsidRDefault="00D21A51" w:rsidP="00D21A51">
      <w:pPr>
        <w:spacing w:line="560" w:lineRule="exact"/>
        <w:ind w:firstLineChars="200" w:firstLine="560"/>
        <w:outlineLvl w:val="0"/>
        <w:rPr>
          <w:rFonts w:ascii="宋体"/>
          <w:bCs/>
          <w:sz w:val="28"/>
          <w:szCs w:val="24"/>
        </w:rPr>
      </w:pPr>
      <w:r>
        <w:rPr>
          <w:rFonts w:ascii="宋体"/>
          <w:sz w:val="28"/>
          <w:szCs w:val="24"/>
        </w:rPr>
        <w:t>CPU核心</w:t>
      </w:r>
      <w:hyperlink r:id="rId7" w:history="1">
        <w:r>
          <w:rPr>
            <w:rFonts w:ascii="宋体"/>
            <w:bCs/>
            <w:sz w:val="28"/>
            <w:szCs w:val="24"/>
          </w:rPr>
          <w:t>四核</w:t>
        </w:r>
      </w:hyperlink>
      <w:r>
        <w:rPr>
          <w:rFonts w:ascii="宋体" w:hint="eastAsia"/>
          <w:bCs/>
          <w:sz w:val="28"/>
          <w:szCs w:val="24"/>
        </w:rPr>
        <w:t>。</w:t>
      </w:r>
    </w:p>
    <w:p w:rsidR="00D21A51" w:rsidRDefault="00D21A51" w:rsidP="00D21A51">
      <w:pPr>
        <w:spacing w:line="560" w:lineRule="exact"/>
        <w:ind w:firstLineChars="200" w:firstLine="560"/>
        <w:outlineLvl w:val="0"/>
        <w:rPr>
          <w:rFonts w:ascii="宋体"/>
          <w:bCs/>
          <w:sz w:val="28"/>
          <w:szCs w:val="24"/>
        </w:rPr>
      </w:pPr>
      <w:r>
        <w:rPr>
          <w:rFonts w:ascii="宋体" w:hint="eastAsia"/>
          <w:bCs/>
          <w:sz w:val="28"/>
          <w:szCs w:val="24"/>
        </w:rPr>
        <w:lastRenderedPageBreak/>
        <w:t>内存DDR4 16G。</w:t>
      </w:r>
    </w:p>
    <w:p w:rsidR="00D21A51" w:rsidRDefault="00D21A51" w:rsidP="00D21A51">
      <w:pPr>
        <w:spacing w:line="560" w:lineRule="exact"/>
        <w:ind w:firstLineChars="200" w:firstLine="560"/>
        <w:outlineLvl w:val="0"/>
        <w:rPr>
          <w:rFonts w:ascii="宋体"/>
          <w:bCs/>
          <w:sz w:val="28"/>
          <w:szCs w:val="24"/>
        </w:rPr>
      </w:pPr>
      <w:r>
        <w:rPr>
          <w:rFonts w:ascii="宋体" w:hint="eastAsia"/>
          <w:bCs/>
          <w:sz w:val="28"/>
          <w:szCs w:val="24"/>
        </w:rPr>
        <w:t>硬盘容量2TB。</w:t>
      </w:r>
    </w:p>
    <w:p w:rsidR="00D21A51" w:rsidRDefault="00D21A51" w:rsidP="00D21A51">
      <w:pPr>
        <w:spacing w:line="560" w:lineRule="exact"/>
        <w:ind w:firstLineChars="200" w:firstLine="560"/>
        <w:outlineLvl w:val="0"/>
        <w:rPr>
          <w:rFonts w:ascii="宋体"/>
          <w:bCs/>
          <w:sz w:val="28"/>
          <w:szCs w:val="24"/>
        </w:rPr>
      </w:pPr>
      <w:r>
        <w:rPr>
          <w:rFonts w:ascii="宋体"/>
          <w:sz w:val="28"/>
          <w:szCs w:val="24"/>
        </w:rPr>
        <w:t>RAID模式</w:t>
      </w:r>
      <w:r>
        <w:rPr>
          <w:rFonts w:ascii="宋体"/>
          <w:bCs/>
          <w:sz w:val="28"/>
          <w:szCs w:val="24"/>
        </w:rPr>
        <w:t>支持RAID 0/1/10/5</w:t>
      </w:r>
      <w:r>
        <w:rPr>
          <w:rFonts w:ascii="宋体" w:hint="eastAsia"/>
          <w:bCs/>
          <w:sz w:val="28"/>
          <w:szCs w:val="24"/>
        </w:rPr>
        <w:t>。</w:t>
      </w:r>
    </w:p>
    <w:p w:rsidR="00D21A51" w:rsidRDefault="00D21A51" w:rsidP="00D21A51">
      <w:pPr>
        <w:spacing w:line="560" w:lineRule="exact"/>
        <w:ind w:firstLineChars="200" w:firstLine="560"/>
        <w:outlineLvl w:val="0"/>
        <w:rPr>
          <w:rFonts w:ascii="宋体"/>
          <w:bCs/>
          <w:sz w:val="28"/>
          <w:szCs w:val="24"/>
        </w:rPr>
      </w:pPr>
      <w:r>
        <w:rPr>
          <w:rFonts w:ascii="宋体"/>
          <w:sz w:val="28"/>
          <w:szCs w:val="24"/>
        </w:rPr>
        <w:t>网络控制器</w:t>
      </w:r>
      <w:r>
        <w:rPr>
          <w:rFonts w:ascii="宋体"/>
          <w:bCs/>
          <w:sz w:val="28"/>
          <w:szCs w:val="24"/>
        </w:rPr>
        <w:t>集成1Gb自适应网卡，可选高性能单/双/四口1Gb企业级网卡</w:t>
      </w:r>
      <w:r>
        <w:rPr>
          <w:rFonts w:ascii="宋体" w:hint="eastAsia"/>
          <w:bCs/>
          <w:sz w:val="28"/>
          <w:szCs w:val="24"/>
        </w:rPr>
        <w:t>。</w:t>
      </w:r>
    </w:p>
    <w:p w:rsidR="00D21A51" w:rsidRDefault="00D21A51" w:rsidP="00D21A51">
      <w:pPr>
        <w:spacing w:line="560" w:lineRule="exact"/>
        <w:ind w:firstLineChars="200" w:firstLine="560"/>
        <w:outlineLvl w:val="0"/>
        <w:rPr>
          <w:rFonts w:ascii="宋体"/>
          <w:bCs/>
          <w:sz w:val="28"/>
          <w:szCs w:val="24"/>
        </w:rPr>
      </w:pPr>
      <w:r>
        <w:rPr>
          <w:rFonts w:ascii="宋体" w:hint="eastAsia"/>
          <w:bCs/>
          <w:sz w:val="28"/>
          <w:szCs w:val="24"/>
        </w:rPr>
        <w:t>4.4移动监控终端</w:t>
      </w:r>
    </w:p>
    <w:p w:rsidR="00D21A51" w:rsidRDefault="00D21A51" w:rsidP="00D21A51">
      <w:pPr>
        <w:spacing w:line="560" w:lineRule="exact"/>
        <w:ind w:firstLineChars="200" w:firstLine="560"/>
        <w:outlineLvl w:val="0"/>
        <w:rPr>
          <w:rFonts w:ascii="宋体"/>
          <w:bCs/>
          <w:sz w:val="28"/>
          <w:szCs w:val="24"/>
        </w:rPr>
      </w:pPr>
      <w:r>
        <w:rPr>
          <w:rFonts w:ascii="宋体" w:hint="eastAsia"/>
          <w:bCs/>
          <w:sz w:val="28"/>
          <w:szCs w:val="24"/>
        </w:rPr>
        <w:t>屏幕尺寸不低于5.7英寸。</w:t>
      </w:r>
    </w:p>
    <w:p w:rsidR="00D21A51" w:rsidRDefault="00D21A51" w:rsidP="00D21A51">
      <w:pPr>
        <w:spacing w:line="560" w:lineRule="exact"/>
        <w:ind w:firstLineChars="200" w:firstLine="560"/>
        <w:outlineLvl w:val="0"/>
        <w:rPr>
          <w:rFonts w:ascii="宋体"/>
          <w:sz w:val="28"/>
          <w:szCs w:val="24"/>
        </w:rPr>
      </w:pPr>
      <w:r>
        <w:rPr>
          <w:rFonts w:ascii="宋体"/>
          <w:sz w:val="28"/>
          <w:szCs w:val="24"/>
        </w:rPr>
        <w:t>主屏分辨率</w:t>
      </w:r>
      <w:hyperlink r:id="rId8" w:history="1">
        <w:r>
          <w:rPr>
            <w:rFonts w:ascii="宋体"/>
            <w:sz w:val="28"/>
            <w:szCs w:val="24"/>
          </w:rPr>
          <w:t>2560x1440像素</w:t>
        </w:r>
      </w:hyperlink>
      <w:r>
        <w:rPr>
          <w:rFonts w:ascii="宋体" w:hint="eastAsia"/>
          <w:sz w:val="28"/>
          <w:szCs w:val="24"/>
        </w:rPr>
        <w:t>。</w:t>
      </w:r>
    </w:p>
    <w:p w:rsidR="00D21A51" w:rsidRDefault="00D21A51" w:rsidP="00D21A51">
      <w:pPr>
        <w:spacing w:line="560" w:lineRule="exact"/>
        <w:ind w:firstLineChars="200" w:firstLine="560"/>
        <w:outlineLvl w:val="0"/>
        <w:rPr>
          <w:rFonts w:ascii="宋体"/>
          <w:sz w:val="28"/>
          <w:szCs w:val="24"/>
        </w:rPr>
      </w:pPr>
      <w:r>
        <w:rPr>
          <w:rFonts w:ascii="宋体"/>
          <w:sz w:val="28"/>
          <w:szCs w:val="24"/>
        </w:rPr>
        <w:t>网络类型</w:t>
      </w:r>
      <w:hyperlink r:id="rId9" w:history="1">
        <w:r>
          <w:rPr>
            <w:rFonts w:ascii="宋体"/>
            <w:sz w:val="28"/>
            <w:szCs w:val="24"/>
          </w:rPr>
          <w:t>全网通</w:t>
        </w:r>
      </w:hyperlink>
      <w:r>
        <w:rPr>
          <w:rFonts w:ascii="宋体" w:hint="eastAsia"/>
          <w:sz w:val="28"/>
          <w:szCs w:val="24"/>
        </w:rPr>
        <w:t>。</w:t>
      </w:r>
    </w:p>
    <w:p w:rsidR="00D21A51" w:rsidRDefault="00D21A51" w:rsidP="00D21A51">
      <w:pPr>
        <w:spacing w:line="560" w:lineRule="exact"/>
        <w:ind w:firstLineChars="200" w:firstLine="560"/>
        <w:outlineLvl w:val="0"/>
        <w:rPr>
          <w:rFonts w:ascii="宋体"/>
          <w:sz w:val="28"/>
          <w:szCs w:val="24"/>
        </w:rPr>
      </w:pPr>
      <w:r>
        <w:rPr>
          <w:rFonts w:ascii="宋体"/>
          <w:sz w:val="28"/>
          <w:szCs w:val="24"/>
        </w:rPr>
        <w:t>4G网络移动TD-LTE，联通TD-LTE，联通FDD-LTE，电信TD-LTE，电信FDD-LTE</w:t>
      </w:r>
      <w:r>
        <w:rPr>
          <w:rFonts w:ascii="宋体" w:hint="eastAsia"/>
          <w:sz w:val="28"/>
          <w:szCs w:val="24"/>
        </w:rPr>
        <w:t>。</w:t>
      </w:r>
    </w:p>
    <w:p w:rsidR="00D21A51" w:rsidRDefault="00D21A51" w:rsidP="00D21A51">
      <w:pPr>
        <w:spacing w:line="560" w:lineRule="exact"/>
        <w:ind w:firstLineChars="200" w:firstLine="560"/>
        <w:outlineLvl w:val="0"/>
        <w:rPr>
          <w:rFonts w:ascii="宋体"/>
          <w:sz w:val="28"/>
          <w:szCs w:val="24"/>
        </w:rPr>
      </w:pPr>
      <w:r>
        <w:rPr>
          <w:rFonts w:ascii="宋体"/>
          <w:sz w:val="28"/>
          <w:szCs w:val="24"/>
        </w:rPr>
        <w:t>3G网络移动3G（TD-SCDMA），电信3G（CDMA2000），联通3G（WCDMA），</w:t>
      </w:r>
      <w:hyperlink r:id="rId10" w:history="1">
        <w:r>
          <w:rPr>
            <w:rFonts w:ascii="宋体"/>
            <w:sz w:val="28"/>
            <w:szCs w:val="24"/>
          </w:rPr>
          <w:t>联通2G/移动2G（GSM）</w:t>
        </w:r>
      </w:hyperlink>
      <w:r>
        <w:rPr>
          <w:rFonts w:ascii="宋体" w:hint="eastAsia"/>
          <w:sz w:val="28"/>
          <w:szCs w:val="24"/>
        </w:rPr>
        <w:t>。</w:t>
      </w:r>
    </w:p>
    <w:p w:rsidR="00D21A51" w:rsidRDefault="00D21A51" w:rsidP="00D21A51">
      <w:pPr>
        <w:spacing w:line="560" w:lineRule="exact"/>
        <w:ind w:firstLineChars="200" w:firstLine="560"/>
        <w:outlineLvl w:val="0"/>
        <w:rPr>
          <w:rFonts w:ascii="宋体"/>
          <w:sz w:val="28"/>
          <w:szCs w:val="24"/>
        </w:rPr>
      </w:pPr>
      <w:r>
        <w:rPr>
          <w:rFonts w:ascii="宋体"/>
          <w:sz w:val="28"/>
          <w:szCs w:val="24"/>
        </w:rPr>
        <w:t>WLAN功能WIFI，IEEE 802.11 b/g/n</w:t>
      </w:r>
      <w:r>
        <w:rPr>
          <w:rFonts w:ascii="宋体" w:hint="eastAsia"/>
          <w:sz w:val="28"/>
          <w:szCs w:val="24"/>
        </w:rPr>
        <w:t>。</w:t>
      </w:r>
    </w:p>
    <w:p w:rsidR="00D21A51" w:rsidRDefault="00D21A51" w:rsidP="00D21A51">
      <w:pPr>
        <w:spacing w:line="560" w:lineRule="exact"/>
        <w:ind w:firstLineChars="200" w:firstLine="560"/>
        <w:outlineLvl w:val="0"/>
        <w:rPr>
          <w:rFonts w:ascii="宋体"/>
          <w:sz w:val="28"/>
          <w:szCs w:val="24"/>
        </w:rPr>
      </w:pPr>
      <w:r>
        <w:rPr>
          <w:rFonts w:ascii="宋体"/>
          <w:sz w:val="28"/>
          <w:szCs w:val="24"/>
        </w:rPr>
        <w:t>Android OS 6.0</w:t>
      </w:r>
      <w:r>
        <w:rPr>
          <w:rFonts w:ascii="宋体" w:hint="eastAsia"/>
          <w:sz w:val="28"/>
          <w:szCs w:val="24"/>
        </w:rPr>
        <w:t>。</w:t>
      </w:r>
    </w:p>
    <w:p w:rsidR="00D21A51" w:rsidRDefault="00D21A51" w:rsidP="00D21A51">
      <w:pPr>
        <w:spacing w:line="560" w:lineRule="exact"/>
        <w:ind w:firstLineChars="200" w:firstLine="560"/>
        <w:outlineLvl w:val="0"/>
        <w:rPr>
          <w:rFonts w:ascii="宋体"/>
          <w:sz w:val="28"/>
          <w:szCs w:val="24"/>
        </w:rPr>
      </w:pPr>
      <w:r>
        <w:rPr>
          <w:rFonts w:ascii="宋体"/>
          <w:sz w:val="28"/>
          <w:szCs w:val="24"/>
        </w:rPr>
        <w:t>CPU型号</w:t>
      </w:r>
      <w:hyperlink r:id="rId11" w:history="1">
        <w:r>
          <w:rPr>
            <w:rFonts w:ascii="宋体"/>
            <w:sz w:val="28"/>
            <w:szCs w:val="24"/>
          </w:rPr>
          <w:t>高通 骁龙820</w:t>
        </w:r>
      </w:hyperlink>
      <w:r>
        <w:rPr>
          <w:rFonts w:ascii="宋体" w:hint="eastAsia"/>
          <w:sz w:val="28"/>
          <w:szCs w:val="24"/>
        </w:rPr>
        <w:t>。</w:t>
      </w:r>
    </w:p>
    <w:p w:rsidR="00D21A51" w:rsidRDefault="00D21A51" w:rsidP="00D21A51">
      <w:pPr>
        <w:spacing w:line="560" w:lineRule="exact"/>
        <w:ind w:firstLineChars="200" w:firstLine="560"/>
        <w:outlineLvl w:val="0"/>
        <w:rPr>
          <w:rFonts w:ascii="宋体"/>
          <w:sz w:val="28"/>
          <w:szCs w:val="24"/>
        </w:rPr>
      </w:pPr>
      <w:r>
        <w:rPr>
          <w:rFonts w:ascii="宋体"/>
          <w:sz w:val="28"/>
          <w:szCs w:val="24"/>
        </w:rPr>
        <w:t>CPU频率2.15GHz</w:t>
      </w:r>
      <w:r>
        <w:rPr>
          <w:rFonts w:ascii="宋体" w:hint="eastAsia"/>
          <w:sz w:val="28"/>
          <w:szCs w:val="24"/>
        </w:rPr>
        <w:t>。</w:t>
      </w:r>
    </w:p>
    <w:p w:rsidR="00D21A51" w:rsidRDefault="00D21A51" w:rsidP="00D21A51">
      <w:pPr>
        <w:spacing w:line="560" w:lineRule="exact"/>
        <w:ind w:firstLineChars="200" w:firstLine="560"/>
        <w:outlineLvl w:val="0"/>
        <w:rPr>
          <w:rFonts w:ascii="宋体"/>
          <w:sz w:val="28"/>
          <w:szCs w:val="24"/>
        </w:rPr>
      </w:pPr>
      <w:r>
        <w:rPr>
          <w:rFonts w:ascii="宋体"/>
          <w:sz w:val="28"/>
          <w:szCs w:val="24"/>
        </w:rPr>
        <w:t>RAM容量</w:t>
      </w:r>
      <w:hyperlink r:id="rId12" w:history="1">
        <w:r>
          <w:rPr>
            <w:rFonts w:ascii="宋体"/>
            <w:sz w:val="28"/>
            <w:szCs w:val="24"/>
          </w:rPr>
          <w:t>4GB</w:t>
        </w:r>
      </w:hyperlink>
      <w:r>
        <w:rPr>
          <w:rFonts w:ascii="宋体" w:hint="eastAsia"/>
          <w:sz w:val="28"/>
          <w:szCs w:val="24"/>
        </w:rPr>
        <w:t>。</w:t>
      </w:r>
    </w:p>
    <w:p w:rsidR="00D21A51" w:rsidRDefault="00D21A51" w:rsidP="00D21A51">
      <w:pPr>
        <w:spacing w:line="560" w:lineRule="exact"/>
        <w:ind w:firstLineChars="200" w:firstLine="560"/>
        <w:outlineLvl w:val="0"/>
        <w:rPr>
          <w:rFonts w:ascii="宋体"/>
          <w:sz w:val="28"/>
          <w:szCs w:val="24"/>
        </w:rPr>
      </w:pPr>
      <w:r>
        <w:rPr>
          <w:rFonts w:ascii="宋体"/>
          <w:sz w:val="28"/>
          <w:szCs w:val="24"/>
        </w:rPr>
        <w:t>ROM容量</w:t>
      </w:r>
      <w:hyperlink r:id="rId13" w:history="1">
        <w:r>
          <w:rPr>
            <w:rFonts w:ascii="宋体"/>
            <w:sz w:val="28"/>
            <w:szCs w:val="24"/>
          </w:rPr>
          <w:t>64GB</w:t>
        </w:r>
      </w:hyperlink>
      <w:r>
        <w:rPr>
          <w:rFonts w:ascii="宋体" w:hint="eastAsia"/>
          <w:sz w:val="28"/>
          <w:szCs w:val="24"/>
        </w:rPr>
        <w:t>。</w:t>
      </w:r>
    </w:p>
    <w:p w:rsidR="00D21A51" w:rsidRDefault="00D21A51" w:rsidP="00D21A51">
      <w:pPr>
        <w:spacing w:line="560" w:lineRule="exact"/>
        <w:ind w:firstLineChars="200" w:firstLine="560"/>
        <w:outlineLvl w:val="0"/>
        <w:rPr>
          <w:rFonts w:ascii="宋体"/>
          <w:sz w:val="28"/>
          <w:szCs w:val="24"/>
        </w:rPr>
      </w:pPr>
      <w:r>
        <w:rPr>
          <w:rFonts w:ascii="宋体"/>
          <w:sz w:val="28"/>
          <w:szCs w:val="24"/>
        </w:rPr>
        <w:t>三防功能支持IP68级防水，防尘</w:t>
      </w:r>
      <w:r>
        <w:rPr>
          <w:rFonts w:ascii="宋体" w:hint="eastAsia"/>
          <w:sz w:val="28"/>
          <w:szCs w:val="24"/>
        </w:rPr>
        <w:t>。</w:t>
      </w:r>
    </w:p>
    <w:p w:rsidR="00D21A51" w:rsidRDefault="00D21A51" w:rsidP="00D21A51">
      <w:pPr>
        <w:spacing w:line="560" w:lineRule="exact"/>
        <w:ind w:firstLineChars="200" w:firstLine="560"/>
        <w:outlineLvl w:val="0"/>
        <w:rPr>
          <w:rFonts w:ascii="宋体"/>
          <w:bCs/>
          <w:sz w:val="28"/>
          <w:szCs w:val="24"/>
        </w:rPr>
      </w:pPr>
      <w:r>
        <w:rPr>
          <w:rFonts w:ascii="宋体" w:hint="eastAsia"/>
          <w:bCs/>
          <w:sz w:val="28"/>
          <w:szCs w:val="24"/>
        </w:rPr>
        <w:t>4.5阻燃电缆</w:t>
      </w:r>
    </w:p>
    <w:p w:rsidR="00D21A51" w:rsidRDefault="00D21A51" w:rsidP="00D21A51">
      <w:pPr>
        <w:spacing w:line="560" w:lineRule="exact"/>
        <w:ind w:firstLineChars="200" w:firstLine="560"/>
        <w:outlineLvl w:val="0"/>
        <w:rPr>
          <w:rFonts w:ascii="宋体"/>
          <w:bCs/>
          <w:sz w:val="28"/>
          <w:szCs w:val="24"/>
        </w:rPr>
      </w:pPr>
      <w:r>
        <w:rPr>
          <w:rFonts w:ascii="宋体" w:hint="eastAsia"/>
          <w:bCs/>
          <w:sz w:val="28"/>
          <w:szCs w:val="24"/>
        </w:rPr>
        <w:t>阻燃电缆采用交联聚氯乙烯绝缘阻燃电力电缆。</w:t>
      </w:r>
    </w:p>
    <w:p w:rsidR="00D21A51" w:rsidRDefault="00D21A51" w:rsidP="00D21A51">
      <w:pPr>
        <w:spacing w:line="560" w:lineRule="exact"/>
        <w:ind w:firstLineChars="200" w:firstLine="560"/>
        <w:outlineLvl w:val="0"/>
        <w:rPr>
          <w:rFonts w:ascii="宋体"/>
          <w:bCs/>
          <w:sz w:val="28"/>
          <w:szCs w:val="24"/>
        </w:rPr>
      </w:pPr>
      <w:r>
        <w:rPr>
          <w:rFonts w:ascii="宋体" w:hint="eastAsia"/>
          <w:bCs/>
          <w:sz w:val="28"/>
          <w:szCs w:val="24"/>
        </w:rPr>
        <w:t>额定电压0.6/1KV。</w:t>
      </w:r>
    </w:p>
    <w:p w:rsidR="00D21A51" w:rsidRDefault="00D21A51" w:rsidP="00D21A51">
      <w:pPr>
        <w:spacing w:line="560" w:lineRule="exact"/>
        <w:ind w:firstLineChars="200" w:firstLine="560"/>
        <w:outlineLvl w:val="0"/>
        <w:rPr>
          <w:rFonts w:ascii="宋体"/>
          <w:bCs/>
          <w:sz w:val="28"/>
          <w:szCs w:val="24"/>
        </w:rPr>
      </w:pPr>
      <w:r>
        <w:rPr>
          <w:rFonts w:ascii="宋体" w:hint="eastAsia"/>
          <w:bCs/>
          <w:sz w:val="28"/>
          <w:szCs w:val="24"/>
        </w:rPr>
        <w:t>导体最高工作温度140℃。</w:t>
      </w:r>
    </w:p>
    <w:p w:rsidR="00D21A51" w:rsidRDefault="00D21A51" w:rsidP="00D21A51">
      <w:pPr>
        <w:spacing w:line="560" w:lineRule="exact"/>
        <w:ind w:firstLineChars="200" w:firstLine="560"/>
        <w:outlineLvl w:val="0"/>
        <w:rPr>
          <w:rFonts w:ascii="宋体"/>
          <w:bCs/>
          <w:sz w:val="28"/>
          <w:szCs w:val="24"/>
        </w:rPr>
      </w:pPr>
      <w:r>
        <w:rPr>
          <w:rFonts w:ascii="宋体" w:hint="eastAsia"/>
          <w:bCs/>
          <w:sz w:val="28"/>
          <w:szCs w:val="24"/>
        </w:rPr>
        <w:lastRenderedPageBreak/>
        <w:t>短路温度（持续最长5s）≤180℃。</w:t>
      </w:r>
    </w:p>
    <w:p w:rsidR="00D21A51" w:rsidRDefault="00D21A51" w:rsidP="00D21A51">
      <w:pPr>
        <w:spacing w:line="560" w:lineRule="exact"/>
        <w:ind w:firstLineChars="200" w:firstLine="560"/>
        <w:outlineLvl w:val="0"/>
        <w:rPr>
          <w:rFonts w:ascii="宋体"/>
          <w:bCs/>
          <w:sz w:val="28"/>
          <w:szCs w:val="24"/>
        </w:rPr>
      </w:pPr>
      <w:r>
        <w:rPr>
          <w:rFonts w:ascii="宋体" w:hint="eastAsia"/>
          <w:bCs/>
          <w:sz w:val="28"/>
          <w:szCs w:val="24"/>
        </w:rPr>
        <w:t>敷设时允许弯曲半径不小于电缆外径10倍。</w:t>
      </w:r>
    </w:p>
    <w:p w:rsidR="00D21A51" w:rsidRDefault="00D21A51" w:rsidP="00D21A51">
      <w:pPr>
        <w:spacing w:line="560" w:lineRule="exact"/>
        <w:ind w:firstLineChars="200" w:firstLine="560"/>
        <w:outlineLvl w:val="0"/>
        <w:rPr>
          <w:rFonts w:ascii="宋体"/>
          <w:bCs/>
          <w:sz w:val="28"/>
          <w:szCs w:val="24"/>
        </w:rPr>
      </w:pPr>
      <w:r>
        <w:rPr>
          <w:rFonts w:ascii="宋体" w:hint="eastAsia"/>
          <w:bCs/>
          <w:sz w:val="28"/>
          <w:szCs w:val="24"/>
        </w:rPr>
        <w:t>阻燃特性符合GB12666.5 A或B(IEC332-3)。</w:t>
      </w:r>
    </w:p>
    <w:p w:rsidR="00D21A51" w:rsidRDefault="00D21A51" w:rsidP="00D21A51">
      <w:pPr>
        <w:spacing w:line="560" w:lineRule="exact"/>
        <w:ind w:firstLineChars="200" w:firstLine="560"/>
        <w:outlineLvl w:val="0"/>
        <w:rPr>
          <w:rFonts w:ascii="宋体"/>
          <w:bCs/>
          <w:sz w:val="28"/>
          <w:szCs w:val="24"/>
        </w:rPr>
      </w:pPr>
      <w:r>
        <w:rPr>
          <w:rFonts w:ascii="宋体" w:hint="eastAsia"/>
          <w:bCs/>
          <w:sz w:val="28"/>
          <w:szCs w:val="24"/>
        </w:rPr>
        <w:t>4.6其他技术要求：</w:t>
      </w:r>
    </w:p>
    <w:p w:rsidR="00D21A51" w:rsidRDefault="00D21A51" w:rsidP="00D21A51">
      <w:pPr>
        <w:spacing w:line="560" w:lineRule="exact"/>
        <w:ind w:firstLineChars="200" w:firstLine="560"/>
        <w:outlineLvl w:val="0"/>
        <w:rPr>
          <w:rFonts w:ascii="宋体"/>
          <w:bCs/>
          <w:sz w:val="28"/>
          <w:szCs w:val="24"/>
        </w:rPr>
      </w:pPr>
      <w:r>
        <w:rPr>
          <w:rFonts w:ascii="宋体" w:hint="eastAsia"/>
          <w:bCs/>
          <w:sz w:val="28"/>
          <w:szCs w:val="24"/>
        </w:rPr>
        <w:t>所有外置电缆不能出现明线，外置电缆使用普利卡穿线管进行处理，超过1m须采用金属镀锌穿线管走线，进出线口需进行防火密封处理。</w:t>
      </w:r>
    </w:p>
    <w:p w:rsidR="00D21A51" w:rsidRDefault="00D21A51" w:rsidP="00D21A51">
      <w:pPr>
        <w:spacing w:line="560" w:lineRule="exact"/>
        <w:outlineLvl w:val="0"/>
        <w:rPr>
          <w:rFonts w:ascii="宋体"/>
          <w:b/>
          <w:bCs/>
          <w:sz w:val="28"/>
          <w:szCs w:val="24"/>
        </w:rPr>
      </w:pPr>
      <w:r>
        <w:rPr>
          <w:rFonts w:ascii="宋体" w:hint="eastAsia"/>
          <w:b/>
          <w:bCs/>
          <w:sz w:val="28"/>
          <w:szCs w:val="24"/>
        </w:rPr>
        <w:t>5.图纸和技术文件</w:t>
      </w:r>
      <w:bookmarkEnd w:id="18"/>
    </w:p>
    <w:p w:rsidR="00D21A51" w:rsidRDefault="00D21A51" w:rsidP="00D21A51">
      <w:pPr>
        <w:spacing w:line="560" w:lineRule="exact"/>
        <w:ind w:firstLineChars="200" w:firstLine="560"/>
        <w:outlineLvl w:val="0"/>
        <w:rPr>
          <w:rFonts w:ascii="宋体"/>
          <w:bCs/>
          <w:sz w:val="28"/>
          <w:szCs w:val="24"/>
        </w:rPr>
      </w:pPr>
      <w:bookmarkStart w:id="20" w:name="_Toc376968409"/>
      <w:r>
        <w:rPr>
          <w:rFonts w:ascii="宋体" w:hint="eastAsia"/>
          <w:bCs/>
          <w:sz w:val="28"/>
          <w:szCs w:val="24"/>
        </w:rPr>
        <w:t>5.1结构和功能描述。</w:t>
      </w:r>
    </w:p>
    <w:p w:rsidR="00D21A51" w:rsidRDefault="00D21A51" w:rsidP="00D21A51">
      <w:pPr>
        <w:spacing w:line="560" w:lineRule="exact"/>
        <w:ind w:firstLineChars="200" w:firstLine="560"/>
        <w:outlineLvl w:val="0"/>
        <w:rPr>
          <w:rFonts w:ascii="宋体"/>
          <w:bCs/>
          <w:sz w:val="28"/>
          <w:szCs w:val="24"/>
        </w:rPr>
      </w:pPr>
      <w:r>
        <w:rPr>
          <w:rFonts w:ascii="宋体" w:hint="eastAsia"/>
          <w:bCs/>
          <w:sz w:val="28"/>
          <w:szCs w:val="24"/>
        </w:rPr>
        <w:t>5.2</w:t>
      </w:r>
      <w:r>
        <w:rPr>
          <w:rFonts w:ascii="宋体"/>
          <w:bCs/>
          <w:sz w:val="28"/>
          <w:szCs w:val="24"/>
        </w:rPr>
        <w:t>数据表（</w:t>
      </w:r>
      <w:r>
        <w:rPr>
          <w:rFonts w:ascii="宋体" w:hint="eastAsia"/>
          <w:bCs/>
          <w:sz w:val="28"/>
          <w:szCs w:val="24"/>
        </w:rPr>
        <w:t>施工方</w:t>
      </w:r>
      <w:r>
        <w:rPr>
          <w:rFonts w:ascii="宋体"/>
          <w:bCs/>
          <w:sz w:val="28"/>
          <w:szCs w:val="24"/>
        </w:rPr>
        <w:t>的图纸资料交付表清单）</w:t>
      </w:r>
      <w:r>
        <w:rPr>
          <w:rFonts w:ascii="宋体" w:hint="eastAsia"/>
          <w:bCs/>
          <w:sz w:val="28"/>
          <w:szCs w:val="24"/>
        </w:rPr>
        <w:t>。</w:t>
      </w:r>
    </w:p>
    <w:p w:rsidR="00D21A51" w:rsidRDefault="00D21A51" w:rsidP="00D21A51">
      <w:pPr>
        <w:spacing w:line="560" w:lineRule="exact"/>
        <w:ind w:firstLineChars="200" w:firstLine="560"/>
        <w:outlineLvl w:val="0"/>
        <w:rPr>
          <w:rFonts w:ascii="宋体"/>
          <w:bCs/>
          <w:sz w:val="28"/>
          <w:szCs w:val="24"/>
        </w:rPr>
      </w:pPr>
      <w:r>
        <w:rPr>
          <w:rFonts w:ascii="宋体" w:hint="eastAsia"/>
          <w:bCs/>
          <w:sz w:val="28"/>
          <w:szCs w:val="24"/>
        </w:rPr>
        <w:t>5.3</w:t>
      </w:r>
      <w:r>
        <w:rPr>
          <w:rFonts w:ascii="宋体"/>
          <w:bCs/>
          <w:sz w:val="28"/>
          <w:szCs w:val="24"/>
        </w:rPr>
        <w:t>设备主要部件材质及关键外购件的合格证明</w:t>
      </w:r>
      <w:r>
        <w:rPr>
          <w:rFonts w:ascii="宋体" w:hint="eastAsia"/>
          <w:bCs/>
          <w:sz w:val="28"/>
          <w:szCs w:val="24"/>
        </w:rPr>
        <w:t>。</w:t>
      </w:r>
    </w:p>
    <w:p w:rsidR="00D21A51" w:rsidRDefault="00D21A51" w:rsidP="00D21A51">
      <w:pPr>
        <w:spacing w:line="560" w:lineRule="exact"/>
        <w:ind w:firstLineChars="200" w:firstLine="560"/>
        <w:outlineLvl w:val="0"/>
        <w:rPr>
          <w:rFonts w:ascii="宋体"/>
          <w:bCs/>
          <w:sz w:val="28"/>
          <w:szCs w:val="24"/>
        </w:rPr>
      </w:pPr>
      <w:r>
        <w:rPr>
          <w:rFonts w:ascii="宋体" w:hint="eastAsia"/>
          <w:bCs/>
          <w:sz w:val="28"/>
          <w:szCs w:val="24"/>
        </w:rPr>
        <w:t>5.4</w:t>
      </w:r>
      <w:r>
        <w:rPr>
          <w:rFonts w:ascii="宋体"/>
          <w:bCs/>
          <w:sz w:val="28"/>
          <w:szCs w:val="24"/>
        </w:rPr>
        <w:t>计划的文件、图纸交付安排，与</w:t>
      </w:r>
      <w:r>
        <w:rPr>
          <w:rFonts w:ascii="宋体" w:hint="eastAsia"/>
          <w:bCs/>
          <w:sz w:val="28"/>
          <w:szCs w:val="24"/>
        </w:rPr>
        <w:t>技术</w:t>
      </w:r>
      <w:r>
        <w:rPr>
          <w:rFonts w:ascii="宋体"/>
          <w:bCs/>
          <w:sz w:val="28"/>
          <w:szCs w:val="24"/>
        </w:rPr>
        <w:t>联络安排</w:t>
      </w:r>
      <w:r>
        <w:rPr>
          <w:rFonts w:ascii="宋体" w:hint="eastAsia"/>
          <w:bCs/>
          <w:sz w:val="28"/>
          <w:szCs w:val="24"/>
        </w:rPr>
        <w:t>。</w:t>
      </w:r>
    </w:p>
    <w:p w:rsidR="00D21A51" w:rsidRDefault="00D21A51" w:rsidP="00D21A51">
      <w:pPr>
        <w:spacing w:line="560" w:lineRule="exact"/>
        <w:ind w:firstLineChars="200" w:firstLine="560"/>
        <w:outlineLvl w:val="0"/>
        <w:rPr>
          <w:rFonts w:ascii="宋体"/>
          <w:bCs/>
          <w:sz w:val="28"/>
          <w:szCs w:val="24"/>
        </w:rPr>
      </w:pPr>
      <w:r>
        <w:rPr>
          <w:rFonts w:ascii="宋体" w:hint="eastAsia"/>
          <w:bCs/>
          <w:sz w:val="28"/>
          <w:szCs w:val="24"/>
        </w:rPr>
        <w:t>5.5</w:t>
      </w:r>
      <w:r>
        <w:rPr>
          <w:rFonts w:ascii="宋体"/>
          <w:bCs/>
          <w:sz w:val="28"/>
          <w:szCs w:val="24"/>
        </w:rPr>
        <w:t>技术资料包括图纸、安装使用说明书及其他技术资料，质量检验证书、产品合格证书、交货清单</w:t>
      </w:r>
      <w:r>
        <w:rPr>
          <w:rFonts w:ascii="宋体" w:hint="eastAsia"/>
          <w:bCs/>
          <w:sz w:val="28"/>
          <w:szCs w:val="24"/>
        </w:rPr>
        <w:t>、电缆检测试验报告</w:t>
      </w:r>
      <w:r>
        <w:rPr>
          <w:rFonts w:ascii="宋体"/>
          <w:bCs/>
          <w:sz w:val="28"/>
          <w:szCs w:val="24"/>
        </w:rPr>
        <w:t>等。</w:t>
      </w:r>
      <w:bookmarkStart w:id="21" w:name="_Toc282520387"/>
      <w:bookmarkStart w:id="22" w:name="_Toc285541759"/>
      <w:bookmarkStart w:id="23" w:name="_Toc290563986"/>
      <w:bookmarkStart w:id="24" w:name="_Toc290627882"/>
      <w:bookmarkEnd w:id="21"/>
      <w:bookmarkEnd w:id="22"/>
      <w:bookmarkEnd w:id="23"/>
      <w:bookmarkEnd w:id="24"/>
    </w:p>
    <w:p w:rsidR="00D21A51" w:rsidRDefault="00D21A51" w:rsidP="00D21A51">
      <w:pPr>
        <w:spacing w:line="560" w:lineRule="exact"/>
        <w:outlineLvl w:val="0"/>
        <w:rPr>
          <w:rFonts w:ascii="宋体"/>
          <w:b/>
          <w:bCs/>
          <w:sz w:val="28"/>
          <w:szCs w:val="24"/>
        </w:rPr>
      </w:pPr>
      <w:r>
        <w:rPr>
          <w:rFonts w:ascii="宋体" w:hint="eastAsia"/>
          <w:b/>
          <w:bCs/>
          <w:sz w:val="28"/>
          <w:szCs w:val="24"/>
        </w:rPr>
        <w:t>6.施工方案及过程控制</w:t>
      </w:r>
      <w:bookmarkEnd w:id="20"/>
    </w:p>
    <w:p w:rsidR="00D21A51" w:rsidRDefault="00D21A51" w:rsidP="00D21A51">
      <w:pPr>
        <w:spacing w:line="560" w:lineRule="exact"/>
        <w:ind w:firstLineChars="200" w:firstLine="560"/>
        <w:outlineLvl w:val="0"/>
        <w:rPr>
          <w:rFonts w:ascii="宋体"/>
          <w:bCs/>
          <w:sz w:val="28"/>
          <w:szCs w:val="24"/>
        </w:rPr>
      </w:pPr>
      <w:bookmarkStart w:id="25" w:name="_Toc376968411"/>
      <w:r>
        <w:rPr>
          <w:rFonts w:ascii="宋体" w:hint="eastAsia"/>
          <w:bCs/>
          <w:sz w:val="28"/>
          <w:szCs w:val="24"/>
        </w:rPr>
        <w:t>6.1施工方应根据现场勘查结果制定施工组织方案。本改造项目总工期自合同签订之日开始6个月完成设备安装调试。自合同签订之日开始15天内，施工方在投标时应列出所有设备的安装调试工期计划、图纸资料，并应明确各项工作是否需要生产停机，如需停机请说明停机时间。</w:t>
      </w:r>
    </w:p>
    <w:p w:rsidR="00D21A51" w:rsidRDefault="00D21A51" w:rsidP="00D21A51">
      <w:pPr>
        <w:spacing w:line="560" w:lineRule="exact"/>
        <w:ind w:firstLineChars="200" w:firstLine="560"/>
        <w:outlineLvl w:val="0"/>
        <w:rPr>
          <w:rFonts w:ascii="宋体"/>
          <w:bCs/>
          <w:sz w:val="28"/>
          <w:szCs w:val="24"/>
        </w:rPr>
      </w:pPr>
      <w:r>
        <w:rPr>
          <w:rFonts w:ascii="宋体" w:hint="eastAsia"/>
          <w:bCs/>
          <w:sz w:val="28"/>
          <w:szCs w:val="24"/>
        </w:rPr>
        <w:t xml:space="preserve">6.2施工方在施工前需向采购方进行施工申请，在得到采购方的同意后方可进行施工。由于采购方的原因导致施工方无法进行现场施工时，本改造项目总工期相应顺延，但现场实施改造工期仍不得超出上述要求。 </w:t>
      </w:r>
    </w:p>
    <w:p w:rsidR="00D21A51" w:rsidRDefault="00D21A51" w:rsidP="00D21A51">
      <w:pPr>
        <w:spacing w:line="560" w:lineRule="exact"/>
        <w:ind w:firstLineChars="200" w:firstLine="560"/>
        <w:outlineLvl w:val="0"/>
        <w:rPr>
          <w:rFonts w:ascii="宋体"/>
          <w:bCs/>
          <w:sz w:val="28"/>
          <w:szCs w:val="24"/>
        </w:rPr>
      </w:pPr>
      <w:r>
        <w:rPr>
          <w:rFonts w:ascii="宋体" w:hint="eastAsia"/>
          <w:bCs/>
          <w:sz w:val="28"/>
          <w:szCs w:val="24"/>
        </w:rPr>
        <w:lastRenderedPageBreak/>
        <w:t>6.3施工前要做好准备，所有材料运抵现场，待采购方确认后进行施工。</w:t>
      </w:r>
    </w:p>
    <w:p w:rsidR="00D21A51" w:rsidRDefault="00D21A51" w:rsidP="00D21A51">
      <w:pPr>
        <w:spacing w:line="560" w:lineRule="exact"/>
        <w:ind w:firstLineChars="200" w:firstLine="560"/>
        <w:outlineLvl w:val="0"/>
        <w:rPr>
          <w:rFonts w:ascii="宋体"/>
          <w:bCs/>
          <w:sz w:val="28"/>
          <w:szCs w:val="24"/>
        </w:rPr>
      </w:pPr>
      <w:r>
        <w:rPr>
          <w:rFonts w:ascii="宋体" w:hint="eastAsia"/>
          <w:bCs/>
          <w:sz w:val="28"/>
          <w:szCs w:val="24"/>
        </w:rPr>
        <w:t>6.4在每项工作开始和终结及含有隐蔽工程的工作结束时，施工方均应通知采购方负责人进行现场确认和验收。</w:t>
      </w:r>
    </w:p>
    <w:p w:rsidR="00D21A51" w:rsidRDefault="00D21A51" w:rsidP="00D21A51">
      <w:pPr>
        <w:spacing w:line="560" w:lineRule="exact"/>
        <w:ind w:firstLineChars="200" w:firstLine="560"/>
        <w:outlineLvl w:val="0"/>
        <w:rPr>
          <w:rFonts w:ascii="宋体"/>
          <w:bCs/>
          <w:sz w:val="28"/>
          <w:szCs w:val="24"/>
        </w:rPr>
      </w:pPr>
      <w:r>
        <w:rPr>
          <w:rFonts w:ascii="宋体" w:hint="eastAsia"/>
          <w:bCs/>
          <w:sz w:val="28"/>
          <w:szCs w:val="24"/>
        </w:rPr>
        <w:t>6.5作业现场要按规定设置足够的安全警示标志，进入施工现场必须配戴安全帽。</w:t>
      </w:r>
      <w:r>
        <w:rPr>
          <w:rFonts w:ascii="宋体" w:hint="eastAsia"/>
          <w:bCs/>
          <w:sz w:val="28"/>
          <w:szCs w:val="24"/>
        </w:rPr>
        <w:t> </w:t>
      </w:r>
    </w:p>
    <w:p w:rsidR="00D21A51" w:rsidRDefault="00D21A51" w:rsidP="00D21A51">
      <w:pPr>
        <w:spacing w:line="560" w:lineRule="exact"/>
        <w:ind w:firstLineChars="200" w:firstLine="560"/>
        <w:outlineLvl w:val="0"/>
        <w:rPr>
          <w:rFonts w:ascii="宋体"/>
          <w:bCs/>
          <w:sz w:val="28"/>
          <w:szCs w:val="24"/>
        </w:rPr>
      </w:pPr>
      <w:r>
        <w:rPr>
          <w:rFonts w:ascii="宋体" w:hint="eastAsia"/>
          <w:bCs/>
          <w:sz w:val="28"/>
          <w:szCs w:val="24"/>
        </w:rPr>
        <w:t>6.6安全标志必须醒目，应设在与安全有关的地方，不宜设在门窗、架子等可移动的物体上，并得到妥善保护。</w:t>
      </w:r>
      <w:r>
        <w:rPr>
          <w:rFonts w:ascii="宋体" w:hint="eastAsia"/>
          <w:bCs/>
          <w:sz w:val="28"/>
          <w:szCs w:val="24"/>
        </w:rPr>
        <w:t> </w:t>
      </w:r>
    </w:p>
    <w:p w:rsidR="00D21A51" w:rsidRDefault="00D21A51" w:rsidP="00D21A51">
      <w:pPr>
        <w:spacing w:line="560" w:lineRule="exact"/>
        <w:ind w:firstLineChars="200" w:firstLine="560"/>
        <w:outlineLvl w:val="0"/>
        <w:rPr>
          <w:rFonts w:ascii="宋体"/>
          <w:bCs/>
          <w:sz w:val="28"/>
          <w:szCs w:val="24"/>
        </w:rPr>
      </w:pPr>
      <w:r>
        <w:rPr>
          <w:rFonts w:ascii="宋体" w:hint="eastAsia"/>
          <w:bCs/>
          <w:sz w:val="28"/>
          <w:szCs w:val="24"/>
        </w:rPr>
        <w:t>6.7临时设施必须要求配置消防设施，并保持干净、整洁,并有标识。</w:t>
      </w:r>
    </w:p>
    <w:p w:rsidR="00D21A51" w:rsidRDefault="00D21A51" w:rsidP="00D21A51">
      <w:pPr>
        <w:spacing w:line="560" w:lineRule="exact"/>
        <w:ind w:firstLineChars="200" w:firstLine="560"/>
        <w:outlineLvl w:val="0"/>
        <w:rPr>
          <w:rFonts w:ascii="宋体"/>
          <w:bCs/>
          <w:sz w:val="28"/>
          <w:szCs w:val="24"/>
        </w:rPr>
      </w:pPr>
      <w:r>
        <w:rPr>
          <w:rFonts w:ascii="宋体" w:hint="eastAsia"/>
          <w:bCs/>
          <w:sz w:val="28"/>
          <w:szCs w:val="24"/>
        </w:rPr>
        <w:t>6.8工作面与通道应安全合理、清洁无杂物、无积水，同时设立安全出口指示牌。</w:t>
      </w:r>
      <w:r>
        <w:rPr>
          <w:rFonts w:ascii="宋体" w:hint="eastAsia"/>
          <w:bCs/>
          <w:sz w:val="28"/>
          <w:szCs w:val="24"/>
        </w:rPr>
        <w:t> </w:t>
      </w:r>
    </w:p>
    <w:p w:rsidR="00D21A51" w:rsidRDefault="00D21A51" w:rsidP="00D21A51">
      <w:pPr>
        <w:spacing w:line="560" w:lineRule="exact"/>
        <w:ind w:firstLineChars="200" w:firstLine="560"/>
        <w:outlineLvl w:val="0"/>
        <w:rPr>
          <w:rFonts w:ascii="宋体"/>
          <w:bCs/>
          <w:sz w:val="28"/>
          <w:szCs w:val="24"/>
        </w:rPr>
      </w:pPr>
      <w:r>
        <w:rPr>
          <w:rFonts w:ascii="宋体" w:hint="eastAsia"/>
          <w:bCs/>
          <w:sz w:val="28"/>
          <w:szCs w:val="24"/>
        </w:rPr>
        <w:t>6.9通道要保持畅通无阻，采取有效的防滑措施，室内疏散通道有标识。</w:t>
      </w:r>
      <w:r>
        <w:rPr>
          <w:rFonts w:ascii="宋体" w:hint="eastAsia"/>
          <w:bCs/>
          <w:sz w:val="28"/>
          <w:szCs w:val="24"/>
        </w:rPr>
        <w:t> </w:t>
      </w:r>
    </w:p>
    <w:p w:rsidR="00D21A51" w:rsidRDefault="00D21A51" w:rsidP="00D21A51">
      <w:pPr>
        <w:spacing w:line="560" w:lineRule="exact"/>
        <w:ind w:firstLineChars="200" w:firstLine="560"/>
        <w:outlineLvl w:val="0"/>
        <w:rPr>
          <w:rFonts w:ascii="宋体"/>
          <w:bCs/>
          <w:sz w:val="28"/>
          <w:szCs w:val="24"/>
        </w:rPr>
      </w:pPr>
      <w:r>
        <w:rPr>
          <w:rFonts w:ascii="宋体" w:hint="eastAsia"/>
          <w:bCs/>
          <w:sz w:val="28"/>
          <w:szCs w:val="24"/>
        </w:rPr>
        <w:t>6.10工作面上有坠落的可能的临边、孔洞必须采取合适的如护栏、盖板等防护措施，并且设置警示标志和挡脚板，系好安全带。</w:t>
      </w:r>
    </w:p>
    <w:p w:rsidR="00D21A51" w:rsidRDefault="00D21A51" w:rsidP="00D21A51">
      <w:pPr>
        <w:spacing w:line="560" w:lineRule="exact"/>
        <w:ind w:firstLineChars="200" w:firstLine="560"/>
        <w:outlineLvl w:val="0"/>
        <w:rPr>
          <w:rFonts w:ascii="宋体"/>
          <w:bCs/>
          <w:sz w:val="28"/>
          <w:szCs w:val="24"/>
        </w:rPr>
      </w:pPr>
      <w:r>
        <w:rPr>
          <w:rFonts w:ascii="宋体" w:hint="eastAsia"/>
          <w:bCs/>
          <w:sz w:val="28"/>
          <w:szCs w:val="24"/>
        </w:rPr>
        <w:t>6.11现场危险作业区域，要采取有效的隔离措施，设置明显的警告牌，防止无关人员进入作业区。</w:t>
      </w:r>
    </w:p>
    <w:p w:rsidR="00D21A51" w:rsidRDefault="00D21A51" w:rsidP="00D21A51">
      <w:pPr>
        <w:spacing w:line="560" w:lineRule="exact"/>
        <w:ind w:firstLineChars="200" w:firstLine="560"/>
        <w:outlineLvl w:val="0"/>
        <w:rPr>
          <w:rFonts w:ascii="宋体"/>
          <w:bCs/>
          <w:sz w:val="28"/>
          <w:szCs w:val="24"/>
        </w:rPr>
      </w:pPr>
      <w:r>
        <w:rPr>
          <w:rFonts w:ascii="宋体" w:hint="eastAsia"/>
          <w:bCs/>
          <w:sz w:val="28"/>
          <w:szCs w:val="24"/>
        </w:rPr>
        <w:t>6.12电气设备和线路的绝缘应保持良好，或者设置遮拦和明显的警告标志。</w:t>
      </w:r>
      <w:r>
        <w:rPr>
          <w:rFonts w:ascii="宋体" w:hint="eastAsia"/>
          <w:bCs/>
          <w:sz w:val="28"/>
          <w:szCs w:val="24"/>
        </w:rPr>
        <w:t> </w:t>
      </w:r>
    </w:p>
    <w:p w:rsidR="00D21A51" w:rsidRDefault="00D21A51" w:rsidP="00D21A51">
      <w:pPr>
        <w:spacing w:line="560" w:lineRule="exact"/>
        <w:ind w:firstLineChars="200" w:firstLine="560"/>
        <w:outlineLvl w:val="0"/>
        <w:rPr>
          <w:rFonts w:ascii="宋体"/>
          <w:bCs/>
          <w:sz w:val="28"/>
          <w:szCs w:val="24"/>
        </w:rPr>
      </w:pPr>
      <w:r>
        <w:rPr>
          <w:rFonts w:ascii="宋体" w:hint="eastAsia"/>
          <w:bCs/>
          <w:sz w:val="28"/>
          <w:szCs w:val="24"/>
        </w:rPr>
        <w:t>6.13施工现场要设置安全员，做好安全工作。</w:t>
      </w:r>
    </w:p>
    <w:p w:rsidR="00D21A51" w:rsidRDefault="00D21A51" w:rsidP="00D21A51">
      <w:pPr>
        <w:spacing w:line="560" w:lineRule="exact"/>
        <w:outlineLvl w:val="0"/>
        <w:rPr>
          <w:rFonts w:ascii="宋体"/>
          <w:b/>
          <w:bCs/>
          <w:sz w:val="28"/>
          <w:szCs w:val="24"/>
        </w:rPr>
      </w:pPr>
      <w:r>
        <w:rPr>
          <w:rFonts w:ascii="宋体" w:hint="eastAsia"/>
          <w:b/>
          <w:bCs/>
          <w:sz w:val="28"/>
          <w:szCs w:val="24"/>
        </w:rPr>
        <w:t>7.质量保证及服务承诺</w:t>
      </w:r>
      <w:bookmarkEnd w:id="25"/>
    </w:p>
    <w:p w:rsidR="00D21A51" w:rsidRDefault="00D21A51" w:rsidP="00D21A51">
      <w:pPr>
        <w:spacing w:line="560" w:lineRule="exact"/>
        <w:ind w:firstLineChars="200" w:firstLine="560"/>
        <w:outlineLvl w:val="0"/>
        <w:rPr>
          <w:rFonts w:ascii="宋体"/>
          <w:bCs/>
          <w:sz w:val="28"/>
          <w:szCs w:val="24"/>
        </w:rPr>
      </w:pPr>
      <w:r>
        <w:rPr>
          <w:rFonts w:ascii="宋体" w:hint="eastAsia"/>
          <w:bCs/>
          <w:sz w:val="28"/>
          <w:szCs w:val="24"/>
        </w:rPr>
        <w:t>7.1凡在开箱检验、安装调试、设备试运转过程中发现的设备质量问题，由施工方负责处理，实行包修、包换、包退直至产品符合质</w:t>
      </w:r>
      <w:r>
        <w:rPr>
          <w:rFonts w:ascii="宋体" w:hint="eastAsia"/>
          <w:bCs/>
          <w:sz w:val="28"/>
          <w:szCs w:val="24"/>
        </w:rPr>
        <w:lastRenderedPageBreak/>
        <w:t>量要求，施工方承担修理、调换、退货发生的一切费用和采购方的直接经济损失。</w:t>
      </w:r>
    </w:p>
    <w:p w:rsidR="00D21A51" w:rsidRDefault="00D21A51" w:rsidP="00D21A51">
      <w:pPr>
        <w:spacing w:line="560" w:lineRule="exact"/>
        <w:ind w:firstLineChars="200" w:firstLine="560"/>
        <w:outlineLvl w:val="0"/>
        <w:rPr>
          <w:rFonts w:ascii="宋体"/>
          <w:bCs/>
          <w:sz w:val="28"/>
          <w:szCs w:val="24"/>
        </w:rPr>
      </w:pPr>
      <w:r>
        <w:rPr>
          <w:rFonts w:ascii="宋体" w:hint="eastAsia"/>
          <w:bCs/>
          <w:sz w:val="28"/>
          <w:szCs w:val="24"/>
        </w:rPr>
        <w:t>7.2质保期限：项目验收合格后12个月。</w:t>
      </w:r>
    </w:p>
    <w:p w:rsidR="00D21A51" w:rsidRDefault="00D21A51" w:rsidP="00D21A51">
      <w:pPr>
        <w:spacing w:line="560" w:lineRule="exact"/>
        <w:ind w:firstLineChars="200" w:firstLine="560"/>
        <w:outlineLvl w:val="0"/>
        <w:rPr>
          <w:rFonts w:ascii="宋体"/>
          <w:bCs/>
          <w:sz w:val="28"/>
          <w:szCs w:val="24"/>
        </w:rPr>
      </w:pPr>
      <w:r>
        <w:rPr>
          <w:rFonts w:ascii="宋体" w:hint="eastAsia"/>
          <w:bCs/>
          <w:sz w:val="28"/>
          <w:szCs w:val="24"/>
        </w:rPr>
        <w:t>7.3工程交付后在保修期内出现了问题，施工方在接到采购方通知后12小时内赶到现场，无偿进行返修或返工。</w:t>
      </w:r>
    </w:p>
    <w:p w:rsidR="00D21A51" w:rsidRDefault="00D21A51" w:rsidP="00D21A51">
      <w:pPr>
        <w:spacing w:line="560" w:lineRule="exact"/>
        <w:ind w:firstLineChars="200" w:firstLine="560"/>
        <w:outlineLvl w:val="0"/>
        <w:rPr>
          <w:rFonts w:ascii="宋体"/>
          <w:bCs/>
          <w:sz w:val="28"/>
          <w:szCs w:val="24"/>
        </w:rPr>
      </w:pPr>
      <w:r>
        <w:rPr>
          <w:rFonts w:ascii="宋体" w:hint="eastAsia"/>
          <w:bCs/>
          <w:sz w:val="28"/>
          <w:szCs w:val="24"/>
        </w:rPr>
        <w:t>7.4工程交付后，施工方负责向采购方相关人员培训有关设备的使用、维护事项。施工方应选派称职的、有丰富经验的技术人员进行技术培训。</w:t>
      </w:r>
    </w:p>
    <w:p w:rsidR="00D21A51" w:rsidRDefault="00D21A51" w:rsidP="00D21A51">
      <w:pPr>
        <w:spacing w:line="560" w:lineRule="exact"/>
        <w:outlineLvl w:val="0"/>
        <w:rPr>
          <w:rFonts w:ascii="宋体"/>
          <w:b/>
          <w:bCs/>
          <w:sz w:val="28"/>
          <w:szCs w:val="24"/>
        </w:rPr>
      </w:pPr>
      <w:r>
        <w:rPr>
          <w:rFonts w:ascii="宋体" w:hint="eastAsia"/>
          <w:b/>
          <w:bCs/>
          <w:sz w:val="28"/>
          <w:szCs w:val="24"/>
        </w:rPr>
        <w:t>8.项目验收</w:t>
      </w:r>
    </w:p>
    <w:p w:rsidR="00D21A51" w:rsidRDefault="00D21A51" w:rsidP="00D21A51">
      <w:pPr>
        <w:spacing w:line="560" w:lineRule="exact"/>
        <w:ind w:firstLineChars="200" w:firstLine="560"/>
        <w:outlineLvl w:val="0"/>
        <w:rPr>
          <w:rFonts w:ascii="宋体"/>
          <w:bCs/>
          <w:sz w:val="28"/>
          <w:szCs w:val="24"/>
        </w:rPr>
      </w:pPr>
      <w:r>
        <w:rPr>
          <w:rFonts w:ascii="宋体" w:hint="eastAsia"/>
          <w:bCs/>
          <w:sz w:val="28"/>
          <w:szCs w:val="24"/>
        </w:rPr>
        <w:t>8.1在合同生效15天内施工方须提交调试大纲并征得采购方批准，在设备安装完毕的基础上，施工方应按合同规定进行确认，并进行设备试运转、有负荷联动试运转，并应由采购方证明并记录，施工方建议的其它试验也可以进行。</w:t>
      </w:r>
    </w:p>
    <w:p w:rsidR="00D21A51" w:rsidRDefault="00D21A51" w:rsidP="00D21A51">
      <w:pPr>
        <w:spacing w:line="560" w:lineRule="exact"/>
        <w:ind w:firstLineChars="200" w:firstLine="560"/>
        <w:outlineLvl w:val="0"/>
        <w:rPr>
          <w:rFonts w:ascii="宋体"/>
          <w:bCs/>
          <w:sz w:val="28"/>
          <w:szCs w:val="24"/>
        </w:rPr>
      </w:pPr>
      <w:r>
        <w:rPr>
          <w:rFonts w:ascii="宋体" w:hint="eastAsia"/>
          <w:bCs/>
          <w:sz w:val="28"/>
          <w:szCs w:val="24"/>
        </w:rPr>
        <w:t>8.2项目实施完毕后，采购方根据设备的实际运行情况和施工方提出的书面验收申请组织相关部门按照国家规范、合同及相关文件要求进行验收。如果由于施工方原因造成设备运行不稳定或不能满足合同要求时，采购方有权不予验收，直到达到要求。</w:t>
      </w:r>
    </w:p>
    <w:p w:rsidR="00D21A51" w:rsidRPr="00D21A51" w:rsidRDefault="00D21A51" w:rsidP="005538EC">
      <w:pPr>
        <w:rPr>
          <w:rFonts w:ascii="Calibri" w:eastAsia="宋体" w:hAnsi="Calibri" w:cs="Times New Roman"/>
          <w:sz w:val="28"/>
          <w:szCs w:val="28"/>
        </w:rPr>
      </w:pPr>
    </w:p>
    <w:sectPr w:rsidR="00D21A51" w:rsidRPr="00D21A51" w:rsidSect="00E91424">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E3133" w:rsidRDefault="000E3133" w:rsidP="005538EC">
      <w:r>
        <w:separator/>
      </w:r>
    </w:p>
  </w:endnote>
  <w:endnote w:type="continuationSeparator" w:id="0">
    <w:p w:rsidR="000E3133" w:rsidRDefault="000E3133" w:rsidP="005538EC">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E3133" w:rsidRDefault="000E3133" w:rsidP="005538EC">
      <w:r>
        <w:separator/>
      </w:r>
    </w:p>
  </w:footnote>
  <w:footnote w:type="continuationSeparator" w:id="0">
    <w:p w:rsidR="000E3133" w:rsidRDefault="000E3133" w:rsidP="005538EC">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defaultTabStop w:val="420"/>
  <w:drawingGridVerticalSpacing w:val="156"/>
  <w:displayHorizontalDrawingGridEvery w:val="0"/>
  <w:displayVerticalDrawingGridEvery w:val="2"/>
  <w:characterSpacingControl w:val="compressPunctuation"/>
  <w:hdrShapeDefaults>
    <o:shapedefaults v:ext="edit" spidmax="717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5538EC"/>
    <w:rsid w:val="000E3133"/>
    <w:rsid w:val="002343BE"/>
    <w:rsid w:val="00315382"/>
    <w:rsid w:val="005538EC"/>
    <w:rsid w:val="00B71F1F"/>
    <w:rsid w:val="00C6322F"/>
    <w:rsid w:val="00D21A51"/>
    <w:rsid w:val="00E668E5"/>
    <w:rsid w:val="00E91424"/>
    <w:rsid w:val="00F87495"/>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91424"/>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5538EC"/>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5538EC"/>
    <w:rPr>
      <w:sz w:val="18"/>
      <w:szCs w:val="18"/>
    </w:rPr>
  </w:style>
  <w:style w:type="paragraph" w:styleId="a4">
    <w:name w:val="footer"/>
    <w:basedOn w:val="a"/>
    <w:link w:val="Char0"/>
    <w:uiPriority w:val="99"/>
    <w:semiHidden/>
    <w:unhideWhenUsed/>
    <w:rsid w:val="005538EC"/>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5538EC"/>
    <w:rPr>
      <w:sz w:val="18"/>
      <w:szCs w:val="18"/>
    </w:rPr>
  </w:style>
  <w:style w:type="paragraph" w:customStyle="1" w:styleId="p0">
    <w:name w:val="p0"/>
    <w:basedOn w:val="a"/>
    <w:rsid w:val="005538EC"/>
    <w:pPr>
      <w:widowControl/>
      <w:jc w:val="left"/>
    </w:pPr>
    <w:rPr>
      <w:rFonts w:ascii="Times New Roman" w:eastAsia="宋体" w:hAnsi="Times New Roman" w:cs="Times New Roman"/>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detail.zol.com.cn/cell_phone_index/subcate57_list_s5528_1.html" TargetMode="External"/><Relationship Id="rId13" Type="http://schemas.openxmlformats.org/officeDocument/2006/relationships/hyperlink" Target="http://detail.zol.com.cn/cell_phone_index/subcate57_list_s4150_1.html" TargetMode="External"/><Relationship Id="rId3" Type="http://schemas.openxmlformats.org/officeDocument/2006/relationships/webSettings" Target="webSettings.xml"/><Relationship Id="rId7" Type="http://schemas.openxmlformats.org/officeDocument/2006/relationships/hyperlink" Target="http://detail.zol.com.cn/server/s1324/" TargetMode="External"/><Relationship Id="rId12" Type="http://schemas.openxmlformats.org/officeDocument/2006/relationships/hyperlink" Target="http://detail.zol.com.cn/cell_phone_index/subcate57_list_s6134_1.html"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detail.zol.com.cn/server/s3253/" TargetMode="External"/><Relationship Id="rId11" Type="http://schemas.openxmlformats.org/officeDocument/2006/relationships/hyperlink" Target="http://detail.zol.com.cn/cell_phone_index/subcate57_list_s6475_1.html"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http://detail.zol.com.cn/cell_phone_index/subcate57_list_p5759_1.html" TargetMode="External"/><Relationship Id="rId4" Type="http://schemas.openxmlformats.org/officeDocument/2006/relationships/footnotes" Target="footnotes.xml"/><Relationship Id="rId9" Type="http://schemas.openxmlformats.org/officeDocument/2006/relationships/hyperlink" Target="http://detail.zol.com.cn/cell_phone_index/subcate57_list_p25783_1.html" TargetMode="External"/><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12</Pages>
  <Words>861</Words>
  <Characters>4909</Characters>
  <Application>Microsoft Office Word</Application>
  <DocSecurity>0</DocSecurity>
  <Lines>40</Lines>
  <Paragraphs>11</Paragraphs>
  <ScaleCrop>false</ScaleCrop>
  <Company/>
  <LinksUpToDate>false</LinksUpToDate>
  <CharactersWithSpaces>5759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qjh</dc:creator>
  <cp:keywords/>
  <dc:description/>
  <cp:lastModifiedBy>于俊清</cp:lastModifiedBy>
  <cp:revision>9</cp:revision>
  <dcterms:created xsi:type="dcterms:W3CDTF">2016-08-26T01:36:00Z</dcterms:created>
  <dcterms:modified xsi:type="dcterms:W3CDTF">2016-09-20T10:33:00Z</dcterms:modified>
</cp:coreProperties>
</file>