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834" w:rsidRDefault="00B95834" w:rsidP="00B95834">
      <w:pPr>
        <w:spacing w:line="720" w:lineRule="auto"/>
        <w:ind w:firstLineChars="800" w:firstLine="2560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视频监控维护保养技术规格书</w:t>
      </w:r>
    </w:p>
    <w:p w:rsidR="00B95834" w:rsidRDefault="00B95834" w:rsidP="00B95834">
      <w:pPr>
        <w:spacing w:line="360" w:lineRule="auto"/>
        <w:rPr>
          <w:b/>
          <w:sz w:val="28"/>
          <w:szCs w:val="28"/>
        </w:rPr>
      </w:pPr>
      <w:r>
        <w:rPr>
          <w:rFonts w:hint="eastAsia"/>
          <w:sz w:val="24"/>
        </w:rPr>
        <w:t>一、</w:t>
      </w:r>
      <w:r>
        <w:rPr>
          <w:rFonts w:hint="eastAsia"/>
          <w:b/>
          <w:sz w:val="28"/>
          <w:szCs w:val="28"/>
        </w:rPr>
        <w:t>主要维护保养范围</w:t>
      </w:r>
      <w:r>
        <w:rPr>
          <w:b/>
          <w:sz w:val="28"/>
          <w:szCs w:val="28"/>
        </w:rPr>
        <w:t>:</w:t>
      </w:r>
    </w:p>
    <w:p w:rsidR="00B95834" w:rsidRDefault="00B95834" w:rsidP="00B95834">
      <w:pPr>
        <w:pStyle w:val="a3"/>
        <w:numPr>
          <w:ilvl w:val="1"/>
          <w:numId w:val="1"/>
        </w:numPr>
        <w:spacing w:line="360" w:lineRule="auto"/>
        <w:ind w:firstLineChars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服务范围</w:t>
      </w:r>
    </w:p>
    <w:p w:rsidR="00B95834" w:rsidRDefault="00020AED" w:rsidP="00B95834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对</w:t>
      </w:r>
      <w:r w:rsidR="00B95834">
        <w:rPr>
          <w:rFonts w:ascii="仿宋_GB2312" w:eastAsia="仿宋_GB2312" w:hint="eastAsia"/>
          <w:sz w:val="24"/>
          <w:szCs w:val="24"/>
        </w:rPr>
        <w:t>生产区域CD1、CD2、CD3、CD4、CD5、CD6、CD7、CD8、CD9、CD10、CD11、CD12、CD13、一期堆场、二期堆场、三期筒仓、四期筒仓、筒仓周界、物流码头、一期码头、二期码头、三期码头、四期码头、变电站、变电所的视频监控设备维护维修的技术服务；</w:t>
      </w:r>
    </w:p>
    <w:p w:rsidR="00B95834" w:rsidRDefault="00020AED" w:rsidP="00B95834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/>
          <w:sz w:val="24"/>
          <w:szCs w:val="24"/>
        </w:rPr>
        <w:t>对</w:t>
      </w:r>
      <w:r w:rsidR="00B95834">
        <w:rPr>
          <w:rFonts w:ascii="仿宋_GB2312" w:eastAsia="仿宋_GB2312" w:hint="eastAsia"/>
          <w:sz w:val="24"/>
          <w:szCs w:val="24"/>
        </w:rPr>
        <w:t>办公区域管控楼、物流办公楼的视频监控设备维护维修的技术服务；</w:t>
      </w:r>
    </w:p>
    <w:p w:rsidR="00B95834" w:rsidRDefault="00020AED" w:rsidP="00B95834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/>
          <w:sz w:val="24"/>
          <w:szCs w:val="24"/>
        </w:rPr>
        <w:t>对</w:t>
      </w:r>
      <w:r w:rsidR="00B95834">
        <w:rPr>
          <w:rFonts w:ascii="仿宋_GB2312" w:eastAsia="仿宋_GB2312" w:hint="eastAsia"/>
          <w:sz w:val="24"/>
          <w:szCs w:val="24"/>
        </w:rPr>
        <w:t>生活区域新生活区、老生活区、水厂小区的视频监控设备维护维修的技术服务；</w:t>
      </w:r>
    </w:p>
    <w:p w:rsidR="00B95834" w:rsidRDefault="00020AED" w:rsidP="00B95834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/>
          <w:sz w:val="24"/>
          <w:szCs w:val="24"/>
        </w:rPr>
        <w:t>对</w:t>
      </w:r>
      <w:r w:rsidR="00B95834">
        <w:rPr>
          <w:rFonts w:ascii="仿宋_GB2312" w:eastAsia="仿宋_GB2312" w:hint="eastAsia"/>
          <w:sz w:val="24"/>
          <w:szCs w:val="24"/>
        </w:rPr>
        <w:t>新小区机房、老小区机房、VTS机房、管控楼三楼机房、设备部一楼机房、联合办公楼一楼机房、综合楼机房巡检，以及视频监控维护维修的技术服务；</w:t>
      </w:r>
    </w:p>
    <w:p w:rsidR="00B95834" w:rsidRDefault="00B95834" w:rsidP="00B95834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一期中控、二期中控、三期中控以及各翻控室的与监控系统维护维修的技术服务；</w:t>
      </w:r>
    </w:p>
    <w:p w:rsidR="00B95834" w:rsidRDefault="002B5A36" w:rsidP="00B95834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仿宋_GB2312" w:eastAsia="仿宋_GB2312"/>
          <w:sz w:val="24"/>
          <w:szCs w:val="24"/>
        </w:rPr>
      </w:pPr>
      <w:r w:rsidRPr="002B5A36">
        <w:rPr>
          <w:rFonts w:ascii="仿宋_GB2312" w:eastAsia="仿宋_GB2312" w:hint="eastAsia"/>
          <w:sz w:val="24"/>
          <w:szCs w:val="24"/>
        </w:rPr>
        <w:t>信息中心安排的其他信息类服务，保障设备的正常运行，及时解决问题，保障生产</w:t>
      </w:r>
      <w:r w:rsidR="00B95834">
        <w:rPr>
          <w:rFonts w:ascii="仿宋_GB2312" w:eastAsia="仿宋_GB2312" w:hint="eastAsia"/>
          <w:sz w:val="24"/>
          <w:szCs w:val="24"/>
        </w:rPr>
        <w:t>；</w:t>
      </w:r>
    </w:p>
    <w:p w:rsidR="00B95834" w:rsidRDefault="00B95834" w:rsidP="00B95834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通讯管道、管井巡查。</w:t>
      </w:r>
    </w:p>
    <w:p w:rsidR="00B95834" w:rsidRDefault="00B95834" w:rsidP="00B95834">
      <w:pPr>
        <w:pStyle w:val="a3"/>
        <w:numPr>
          <w:ilvl w:val="1"/>
          <w:numId w:val="1"/>
        </w:numPr>
        <w:spacing w:line="360" w:lineRule="auto"/>
        <w:ind w:firstLineChars="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视频监控一览表</w:t>
      </w:r>
    </w:p>
    <w:tbl>
      <w:tblPr>
        <w:tblW w:w="0" w:type="auto"/>
        <w:tblLook w:val="04A0"/>
      </w:tblPr>
      <w:tblGrid>
        <w:gridCol w:w="531"/>
        <w:gridCol w:w="2554"/>
        <w:gridCol w:w="851"/>
        <w:gridCol w:w="4586"/>
      </w:tblGrid>
      <w:tr w:rsidR="00B95834" w:rsidTr="00C1232C">
        <w:trPr>
          <w:trHeight w:val="8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编号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地点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摄像机数量</w:t>
            </w:r>
          </w:p>
        </w:tc>
        <w:tc>
          <w:tcPr>
            <w:tcW w:w="4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包含设备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CD1-CD3翻车机房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24台网络摄像机、3台交换机、3台监控计算机以及与之相关但不限于光纤收发器、光纤跳线、网络电缆、变压器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CD4-CD9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42台网络摄像机、6台交换机、6台监控计算机以及与之相关但不限于光纤收发器、光纤跳线、网络电缆、变压器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CD10-CD13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54台网络摄像机、4台交换机、4台监控计算机以及与之相关但不限于光纤收发器、光纤跳线、网络电缆、变压器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一、二期堆场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40台网络摄像机、2台交换机以及与之相关但不限于光纤收发器、光纤跳线、网络电缆、变压器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三、四期筒仓及周界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46台网络摄像机以及与之相关但不限于光纤收发器、光纤跳线、网络电缆、变压器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四期堆场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30台网络摄像机以及与之相关但不限于光纤收发器、光纤跳线、网络电缆、变压器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一期码头、二期码头、三期码头、四期码头以及一二四期扩能码头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28台网络摄像机以及与之相关但不限于光纤收发器、光纤跳线、网络电缆、变压器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物流中心码头及办公楼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47台网络摄像机、7台NVR与之相关但不限于光纤收发器、光纤跳线、网络电缆、变压器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变电站及变电所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203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203台模拟摄像机、27台硬盘录像机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港区内外机房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13台网络摄像机、温湿度传感器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油品码头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17台网络摄像机、1台交换机、1台监控计算机以及与之相关但不限于光纤收发器、光纤跳线、网络电缆、变压器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神华大道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6套电子卡口抓拍系统：包含摄像机、闪光灯、网桥、交换机、平台服务器等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生活区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76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包含新老小区76台摄像机、水厂小区5台网络摄像机、3台NVR、7个显示器等</w:t>
            </w:r>
          </w:p>
        </w:tc>
      </w:tr>
      <w:tr w:rsidR="00B95834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神华酒店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83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834" w:rsidRDefault="00B9583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83台网络摄像机、4台显示器、4台电脑主机、2个磁盘阵列以及2台交换机</w:t>
            </w:r>
          </w:p>
        </w:tc>
      </w:tr>
      <w:tr w:rsidR="00A14693" w:rsidTr="00C1232C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693" w:rsidRDefault="00A1469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693" w:rsidRDefault="00A1469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一二期</w:t>
            </w:r>
            <w:r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  <w:t>单机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693" w:rsidRDefault="00A1469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  <w:t>546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693" w:rsidRDefault="00A14693" w:rsidP="00A14693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单机的5</w:t>
            </w:r>
            <w:r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  <w:t>46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台网络摄像机、</w:t>
            </w:r>
            <w:r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  <w:t>42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台NVR、</w:t>
            </w:r>
            <w:r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  <w:t>74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台交换机以及与之相关但不限于光纤收发器、光纤跳线、网络电缆、变压器</w:t>
            </w:r>
          </w:p>
        </w:tc>
      </w:tr>
    </w:tbl>
    <w:p w:rsidR="00B95834" w:rsidRDefault="00B95834" w:rsidP="00B95834">
      <w:pPr>
        <w:spacing w:line="360" w:lineRule="auto"/>
        <w:rPr>
          <w:rFonts w:ascii="黑体" w:eastAsia="黑体"/>
          <w:sz w:val="24"/>
        </w:rPr>
      </w:pPr>
    </w:p>
    <w:p w:rsidR="00C40A52" w:rsidRDefault="00C40A52" w:rsidP="00C40A52">
      <w:pPr>
        <w:spacing w:line="360" w:lineRule="auto"/>
        <w:rPr>
          <w:rFonts w:ascii="黑体" w:eastAsia="黑体"/>
          <w:sz w:val="24"/>
        </w:rPr>
      </w:pPr>
      <w:r>
        <w:rPr>
          <w:rFonts w:ascii="黑体" w:eastAsia="黑体" w:hint="eastAsia"/>
          <w:sz w:val="24"/>
        </w:rPr>
        <w:t>二</w:t>
      </w:r>
      <w:r>
        <w:rPr>
          <w:rFonts w:ascii="黑体" w:eastAsia="黑体"/>
          <w:sz w:val="24"/>
        </w:rPr>
        <w:t>、</w:t>
      </w:r>
      <w:r w:rsidR="00833F8C">
        <w:rPr>
          <w:rFonts w:ascii="黑体" w:eastAsia="黑体" w:hint="eastAsia"/>
          <w:sz w:val="24"/>
        </w:rPr>
        <w:t>维护</w:t>
      </w:r>
      <w:r>
        <w:rPr>
          <w:rFonts w:ascii="黑体" w:eastAsia="黑体"/>
          <w:sz w:val="24"/>
        </w:rPr>
        <w:t>期限</w:t>
      </w:r>
    </w:p>
    <w:p w:rsidR="00C40A52" w:rsidRPr="00C40A52" w:rsidRDefault="00C40A52" w:rsidP="00C40A52">
      <w:pPr>
        <w:spacing w:line="360" w:lineRule="auto"/>
        <w:rPr>
          <w:rFonts w:ascii="仿宋_GB2312" w:eastAsia="仿宋_GB2312"/>
          <w:sz w:val="24"/>
        </w:rPr>
      </w:pPr>
      <w:r>
        <w:rPr>
          <w:rFonts w:ascii="黑体" w:eastAsia="黑体" w:hint="eastAsia"/>
          <w:sz w:val="24"/>
        </w:rPr>
        <w:t xml:space="preserve">   </w:t>
      </w:r>
      <w:r w:rsidRPr="00C40A52">
        <w:rPr>
          <w:rFonts w:ascii="仿宋_GB2312" w:eastAsia="仿宋_GB2312" w:hint="eastAsia"/>
          <w:sz w:val="24"/>
        </w:rPr>
        <w:t xml:space="preserve"> </w:t>
      </w:r>
      <w:r>
        <w:rPr>
          <w:rFonts w:ascii="仿宋_GB2312" w:eastAsia="仿宋_GB2312" w:hint="eastAsia"/>
          <w:sz w:val="24"/>
        </w:rPr>
        <w:t>视频</w:t>
      </w:r>
      <w:r>
        <w:rPr>
          <w:rFonts w:ascii="仿宋_GB2312" w:eastAsia="仿宋_GB2312"/>
          <w:sz w:val="24"/>
        </w:rPr>
        <w:t>监控</w:t>
      </w:r>
      <w:r>
        <w:rPr>
          <w:rFonts w:ascii="仿宋_GB2312" w:eastAsia="仿宋_GB2312" w:hint="eastAsia"/>
          <w:sz w:val="24"/>
        </w:rPr>
        <w:t>维护保养</w:t>
      </w:r>
      <w:r w:rsidR="00833F8C">
        <w:rPr>
          <w:rFonts w:ascii="仿宋_GB2312" w:eastAsia="仿宋_GB2312" w:hint="eastAsia"/>
          <w:sz w:val="24"/>
        </w:rPr>
        <w:t>期限</w:t>
      </w:r>
      <w:r w:rsidR="00833F8C">
        <w:rPr>
          <w:rFonts w:ascii="仿宋_GB2312" w:eastAsia="仿宋_GB2312"/>
          <w:sz w:val="24"/>
        </w:rPr>
        <w:t>为</w:t>
      </w:r>
      <w:r w:rsidRPr="00C40A52">
        <w:rPr>
          <w:rFonts w:ascii="仿宋_GB2312" w:eastAsia="仿宋_GB2312"/>
          <w:sz w:val="24"/>
        </w:rPr>
        <w:t>12个月</w:t>
      </w:r>
      <w:r>
        <w:rPr>
          <w:rFonts w:ascii="仿宋_GB2312" w:eastAsia="仿宋_GB2312" w:hint="eastAsia"/>
          <w:sz w:val="24"/>
        </w:rPr>
        <w:t>。</w:t>
      </w:r>
    </w:p>
    <w:p w:rsidR="00B95834" w:rsidRDefault="00B95834" w:rsidP="00B95834">
      <w:pPr>
        <w:spacing w:line="360" w:lineRule="auto"/>
        <w:rPr>
          <w:rFonts w:ascii="黑体" w:eastAsia="黑体"/>
          <w:sz w:val="24"/>
        </w:rPr>
      </w:pPr>
      <w:r>
        <w:rPr>
          <w:rFonts w:ascii="黑体" w:eastAsia="黑体" w:hint="eastAsia"/>
          <w:sz w:val="24"/>
        </w:rPr>
        <w:t>二、服务内容</w:t>
      </w:r>
    </w:p>
    <w:p w:rsidR="00B95834" w:rsidRDefault="00B95834" w:rsidP="00B95834">
      <w:pPr>
        <w:spacing w:line="360" w:lineRule="auto"/>
        <w:ind w:left="420" w:firstLineChars="175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服务内容主要分为故障检修和维护保养二部分</w:t>
      </w:r>
    </w:p>
    <w:p w:rsidR="00B95834" w:rsidRDefault="00B95834" w:rsidP="00B95834">
      <w:pPr>
        <w:spacing w:line="360" w:lineRule="auto"/>
        <w:ind w:leftChars="200" w:left="420" w:firstLineChars="50" w:firstLine="1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1、故障检修</w:t>
      </w:r>
    </w:p>
    <w:p w:rsidR="00B95834" w:rsidRDefault="00B95834" w:rsidP="00B95834">
      <w:pPr>
        <w:numPr>
          <w:ilvl w:val="0"/>
          <w:numId w:val="2"/>
        </w:numPr>
        <w:tabs>
          <w:tab w:val="left" w:pos="-180"/>
        </w:tabs>
        <w:spacing w:line="360" w:lineRule="auto"/>
        <w:ind w:left="0" w:firstLine="56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lastRenderedPageBreak/>
        <w:t>故障响应：服务方在接到信息中心电话或书面的检修通知后，必须指定技术人员20分钟内到达故障现场</w:t>
      </w:r>
      <w:r w:rsidR="00020AED">
        <w:rPr>
          <w:rFonts w:ascii="仿宋_GB2312" w:eastAsia="仿宋_GB2312" w:hint="eastAsia"/>
          <w:sz w:val="24"/>
        </w:rPr>
        <w:t>，</w:t>
      </w:r>
      <w:r w:rsidR="00020AED">
        <w:rPr>
          <w:rFonts w:ascii="仿宋_GB2312" w:eastAsia="仿宋_GB2312"/>
          <w:sz w:val="24"/>
        </w:rPr>
        <w:t>对故障进行处理</w:t>
      </w:r>
      <w:r>
        <w:rPr>
          <w:rFonts w:ascii="仿宋_GB2312" w:eastAsia="仿宋_GB2312" w:hint="eastAsia"/>
          <w:sz w:val="24"/>
        </w:rPr>
        <w:t>。</w:t>
      </w:r>
    </w:p>
    <w:p w:rsidR="00B95834" w:rsidRDefault="00B95834" w:rsidP="00B95834">
      <w:pPr>
        <w:numPr>
          <w:ilvl w:val="0"/>
          <w:numId w:val="2"/>
        </w:numPr>
        <w:tabs>
          <w:tab w:val="left" w:pos="-180"/>
        </w:tabs>
        <w:spacing w:line="360" w:lineRule="auto"/>
        <w:ind w:left="0" w:firstLine="56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故障修复：到达故障现场后，及时排查，制定维修方案报信息中心，修复后必须由信息中心相关人员确认。</w:t>
      </w:r>
    </w:p>
    <w:p w:rsidR="00B95834" w:rsidRDefault="00B95834" w:rsidP="00B95834">
      <w:pPr>
        <w:numPr>
          <w:ilvl w:val="0"/>
          <w:numId w:val="2"/>
        </w:numPr>
        <w:tabs>
          <w:tab w:val="left" w:pos="-180"/>
        </w:tabs>
        <w:spacing w:line="360" w:lineRule="auto"/>
        <w:ind w:left="0" w:firstLineChars="200" w:firstLine="48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设备更换：在故障现场不能修复的设备由信息中心提供设备更换，更换后的损坏件应交由信息中心查验。</w:t>
      </w:r>
    </w:p>
    <w:p w:rsidR="00B95834" w:rsidRDefault="00B95834" w:rsidP="00B95834">
      <w:pPr>
        <w:spacing w:line="360" w:lineRule="auto"/>
        <w:ind w:left="48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2、维护保养</w:t>
      </w:r>
    </w:p>
    <w:p w:rsidR="00B95834" w:rsidRDefault="00B95834" w:rsidP="00B95834">
      <w:pPr>
        <w:numPr>
          <w:ilvl w:val="0"/>
          <w:numId w:val="3"/>
        </w:numPr>
        <w:tabs>
          <w:tab w:val="left" w:pos="-36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摄像机保养：</w:t>
      </w:r>
    </w:p>
    <w:p w:rsidR="00B95834" w:rsidRDefault="00B95834" w:rsidP="00B95834">
      <w:pPr>
        <w:spacing w:line="360" w:lineRule="auto"/>
        <w:ind w:left="420" w:firstLine="48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一般部位：服务方至少每月1次对摄像机表面进行清洁、除垢，时间为每月的1号到20号，以保证图像的清洁度；</w:t>
      </w:r>
    </w:p>
    <w:p w:rsidR="00B95834" w:rsidRDefault="00B95834" w:rsidP="00B95834">
      <w:pPr>
        <w:spacing w:line="360" w:lineRule="auto"/>
        <w:ind w:left="420" w:firstLine="48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重点部位：翻车机区域、码头区域、堆场区域摄像机需要始终保持清洁，有遮挡视线情况需要随时进行清洁、除垢。</w:t>
      </w:r>
    </w:p>
    <w:p w:rsidR="00B95834" w:rsidRDefault="00B95834" w:rsidP="00B95834">
      <w:pPr>
        <w:numPr>
          <w:ilvl w:val="0"/>
          <w:numId w:val="3"/>
        </w:numPr>
        <w:tabs>
          <w:tab w:val="left" w:pos="-36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系统保养：服务方每年至少上下半年各1次对系统进行全面的检测保养，时间为每年4月和9月的第一个星期。</w:t>
      </w:r>
    </w:p>
    <w:p w:rsidR="00B95834" w:rsidRDefault="00B95834" w:rsidP="00B95834">
      <w:pPr>
        <w:numPr>
          <w:ilvl w:val="0"/>
          <w:numId w:val="3"/>
        </w:numPr>
        <w:tabs>
          <w:tab w:val="left" w:pos="-36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其它保养：对立杆、设备箱等设施的损坏和自然老化在必要时进行修复和表面翻新。在摄像机的安装位置有迁移需求时进行迁移。以及其它没有罗列相关设施的保养。</w:t>
      </w:r>
    </w:p>
    <w:p w:rsidR="00B95834" w:rsidRDefault="00B95834" w:rsidP="00B95834">
      <w:pPr>
        <w:numPr>
          <w:ilvl w:val="0"/>
          <w:numId w:val="3"/>
        </w:numPr>
        <w:tabs>
          <w:tab w:val="left" w:pos="-36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港区电话、网络跳接及</w:t>
      </w:r>
      <w:r w:rsidR="00096189">
        <w:rPr>
          <w:rFonts w:ascii="仿宋_GB2312" w:eastAsia="仿宋_GB2312" w:hint="eastAsia"/>
          <w:sz w:val="24"/>
        </w:rPr>
        <w:t>信息</w:t>
      </w:r>
      <w:r w:rsidR="00096189">
        <w:rPr>
          <w:rFonts w:ascii="仿宋_GB2312" w:eastAsia="仿宋_GB2312"/>
          <w:sz w:val="24"/>
        </w:rPr>
        <w:t>中心</w:t>
      </w:r>
      <w:r>
        <w:rPr>
          <w:rFonts w:ascii="仿宋_GB2312" w:eastAsia="仿宋_GB2312" w:hint="eastAsia"/>
          <w:sz w:val="24"/>
        </w:rPr>
        <w:t>设备日常维护；</w:t>
      </w:r>
    </w:p>
    <w:p w:rsidR="00B95834" w:rsidRDefault="00B95834" w:rsidP="00B95834">
      <w:pPr>
        <w:numPr>
          <w:ilvl w:val="0"/>
          <w:numId w:val="3"/>
        </w:numPr>
        <w:tabs>
          <w:tab w:val="left" w:pos="-36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数字集群及点检系统终端的维护；</w:t>
      </w:r>
    </w:p>
    <w:p w:rsidR="00B95834" w:rsidRDefault="00B95834" w:rsidP="00B95834">
      <w:pPr>
        <w:numPr>
          <w:ilvl w:val="0"/>
          <w:numId w:val="3"/>
        </w:numPr>
        <w:tabs>
          <w:tab w:val="left" w:pos="-36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服从信息中心工作安排。</w:t>
      </w:r>
    </w:p>
    <w:p w:rsidR="00B95834" w:rsidRDefault="00B95834" w:rsidP="00B95834">
      <w:pPr>
        <w:spacing w:line="360" w:lineRule="auto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三、责任义务</w:t>
      </w:r>
    </w:p>
    <w:p w:rsidR="00B95834" w:rsidRDefault="00B95834" w:rsidP="00B95834">
      <w:pPr>
        <w:numPr>
          <w:ilvl w:val="0"/>
          <w:numId w:val="4"/>
        </w:numPr>
        <w:tabs>
          <w:tab w:val="left" w:pos="-18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服务方必须配备检修、保养工作所必须的</w:t>
      </w:r>
      <w:r w:rsidR="009F4024">
        <w:rPr>
          <w:rFonts w:ascii="仿宋_GB2312" w:eastAsia="仿宋_GB2312" w:hint="eastAsia"/>
          <w:sz w:val="24"/>
        </w:rPr>
        <w:t>检测设备、仪器仪表、</w:t>
      </w:r>
      <w:r>
        <w:rPr>
          <w:rFonts w:ascii="仿宋_GB2312" w:eastAsia="仿宋_GB2312" w:hint="eastAsia"/>
          <w:sz w:val="24"/>
        </w:rPr>
        <w:t>交通工具</w:t>
      </w:r>
      <w:r w:rsidR="009F4024">
        <w:rPr>
          <w:rFonts w:ascii="仿宋_GB2312" w:eastAsia="仿宋_GB2312" w:hint="eastAsia"/>
          <w:sz w:val="24"/>
        </w:rPr>
        <w:t>等</w:t>
      </w:r>
      <w:r w:rsidR="009F4024">
        <w:rPr>
          <w:rFonts w:ascii="仿宋_GB2312" w:eastAsia="仿宋_GB2312"/>
          <w:sz w:val="24"/>
        </w:rPr>
        <w:t xml:space="preserve"> </w:t>
      </w:r>
    </w:p>
    <w:p w:rsidR="00B95834" w:rsidRDefault="00B95834" w:rsidP="00B95834">
      <w:pPr>
        <w:numPr>
          <w:ilvl w:val="0"/>
          <w:numId w:val="4"/>
        </w:numPr>
        <w:tabs>
          <w:tab w:val="left" w:pos="-18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执行</w:t>
      </w:r>
      <w:r w:rsidR="00020AED">
        <w:rPr>
          <w:rFonts w:ascii="仿宋_GB2312" w:eastAsia="仿宋_GB2312" w:hint="eastAsia"/>
          <w:sz w:val="24"/>
        </w:rPr>
        <w:t>7</w:t>
      </w:r>
      <w:r w:rsidR="00020AED">
        <w:rPr>
          <w:rFonts w:ascii="仿宋_GB2312" w:eastAsia="仿宋_GB2312"/>
          <w:sz w:val="24"/>
        </w:rPr>
        <w:t>×</w:t>
      </w:r>
      <w:r w:rsidR="00020AED">
        <w:rPr>
          <w:rFonts w:ascii="仿宋_GB2312" w:eastAsia="仿宋_GB2312"/>
          <w:sz w:val="24"/>
        </w:rPr>
        <w:t>27小时对设备进行</w:t>
      </w:r>
      <w:r w:rsidR="00020AED">
        <w:rPr>
          <w:rFonts w:ascii="仿宋_GB2312" w:eastAsia="仿宋_GB2312" w:hint="eastAsia"/>
          <w:sz w:val="24"/>
        </w:rPr>
        <w:t>维护</w:t>
      </w:r>
      <w:r>
        <w:rPr>
          <w:rFonts w:ascii="仿宋_GB2312" w:eastAsia="仿宋_GB2312" w:hint="eastAsia"/>
          <w:sz w:val="24"/>
        </w:rPr>
        <w:t>。</w:t>
      </w:r>
    </w:p>
    <w:p w:rsidR="00B95834" w:rsidRDefault="00B95834" w:rsidP="00B95834">
      <w:pPr>
        <w:numPr>
          <w:ilvl w:val="0"/>
          <w:numId w:val="4"/>
        </w:numPr>
        <w:tabs>
          <w:tab w:val="left" w:pos="-18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服务方必须向信息中心提交详细的工作计划与工作安排，对每次检修，保养工作认真做好记录，并交信息中心相关人员签字。</w:t>
      </w:r>
    </w:p>
    <w:p w:rsidR="00B95834" w:rsidRDefault="00B95834" w:rsidP="00B95834">
      <w:pPr>
        <w:numPr>
          <w:ilvl w:val="0"/>
          <w:numId w:val="4"/>
        </w:numPr>
        <w:tabs>
          <w:tab w:val="left" w:pos="-18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服务方不得对相关信息进行查询、下载挪作他用，不得泄露信息中心工作秘密；</w:t>
      </w:r>
    </w:p>
    <w:p w:rsidR="00B95834" w:rsidRDefault="00B95834" w:rsidP="00B95834">
      <w:pPr>
        <w:numPr>
          <w:ilvl w:val="0"/>
          <w:numId w:val="4"/>
        </w:numPr>
        <w:tabs>
          <w:tab w:val="left" w:pos="-18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维护时与各部门工作上的协调由信息中心负责。</w:t>
      </w:r>
    </w:p>
    <w:p w:rsidR="00B95834" w:rsidRDefault="00B95834" w:rsidP="00B95834">
      <w:pPr>
        <w:numPr>
          <w:ilvl w:val="0"/>
          <w:numId w:val="4"/>
        </w:numPr>
        <w:tabs>
          <w:tab w:val="left" w:pos="-180"/>
        </w:tabs>
        <w:spacing w:line="360" w:lineRule="auto"/>
        <w:ind w:left="0" w:firstLine="420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lastRenderedPageBreak/>
        <w:t>信息中心必须为服务方工作的顺利开展提供工作上的便利，并指派专人负责。</w:t>
      </w:r>
    </w:p>
    <w:p w:rsidR="00737915" w:rsidRDefault="00737915">
      <w:pPr>
        <w:widowControl/>
        <w:jc w:val="left"/>
      </w:pPr>
      <w:r>
        <w:br w:type="page"/>
      </w:r>
    </w:p>
    <w:p w:rsidR="00737915" w:rsidRDefault="00737915" w:rsidP="00737915">
      <w:pPr>
        <w:widowControl/>
        <w:jc w:val="center"/>
        <w:rPr>
          <w:rFonts w:ascii="仿宋_GB2312" w:eastAsia="仿宋_GB2312" w:hAnsi="宋体" w:cs="宋体"/>
          <w:color w:val="000000"/>
          <w:kern w:val="0"/>
          <w:sz w:val="24"/>
          <w:szCs w:val="24"/>
        </w:rPr>
        <w:sectPr w:rsidR="0073791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14449" w:type="dxa"/>
        <w:tblLook w:val="04A0"/>
      </w:tblPr>
      <w:tblGrid>
        <w:gridCol w:w="699"/>
        <w:gridCol w:w="3260"/>
        <w:gridCol w:w="1560"/>
        <w:gridCol w:w="7087"/>
        <w:gridCol w:w="851"/>
        <w:gridCol w:w="992"/>
      </w:tblGrid>
      <w:tr w:rsidR="00737915" w:rsidRPr="00737915" w:rsidTr="00737915">
        <w:trPr>
          <w:trHeight w:val="555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编号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地点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摄像机数量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包含设备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单</w:t>
            </w: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价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合</w:t>
            </w:r>
            <w:r w:rsidRPr="0073791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计</w:t>
            </w: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CD1-CD3翻车机房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24台网络摄像机、3台交换机、3台监控计算机以及与之相关但不限于光纤收发器、光纤跳线、网络电缆、变压器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912BBC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CD4-CD9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42台网络摄像机、6台交换机、6台监控计算机以及与之相关但不限于光纤收发器、光纤跳线、网络电缆、变压器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CD10-CD13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54台网络摄像机、4台交换机、4台监控计算机以及与之相关但不限于光纤收发器、光纤跳线、网络电缆、变压器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一、二期堆场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40台网络摄像机、2台交换机以及与之相关但不限于光纤收发器、光纤跳线、网络电缆、变压器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三、四期筒仓及周界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46台网络摄像机以及与之相关但不限于光纤收发器、光纤跳线、网络电缆、变压器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四期堆场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30台网络摄像机以及与之相关但不限于光纤收发器、光纤跳线、网络电缆、变压器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87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一期码头、二期码头、三期码头、四期码头以及一二四期扩能码头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28台网络摄像机以及与之相关但不限于光纤收发器、光纤跳线、网络电缆、变压器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物流中心码头及办公楼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47台网络摄像机、7台NVR与之相关但不限于光纤收发器、光纤跳线、网络电缆、变压器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3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变电站及变电所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203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203台模拟摄像机、27台硬盘录像机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30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港区内外机房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13台网络摄像机、温湿度传感器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油品码头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17台网络摄像机、1台交换机、1台监控计算机以及与之相关但不限于光纤收发器、光纤跳线、网络电缆、变压器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神华大道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6套电子卡口抓拍系统：包含摄像机、闪光灯、网桥、交换机、平台服务器等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生活区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76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包含新老小区76台摄像机、水厂小区5台网络摄像机、3台NVR、7个显示器等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5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神华酒店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83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83台网络摄像机、4台显示器、4台电脑主机、2个磁盘阵列以及2台交换机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87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一二期单机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546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单机的546台网络摄像机、42台NVR、74台交换机以及与之相关但不限于光纤收发器、光纤跳线、网络电缆、变压器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737915" w:rsidRPr="00737915" w:rsidTr="00737915">
        <w:trPr>
          <w:trHeight w:val="88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1190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915" w:rsidRPr="00737915" w:rsidRDefault="00737915" w:rsidP="00737915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737915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合</w:t>
            </w:r>
            <w:r w:rsidRPr="0073791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915" w:rsidRPr="00737915" w:rsidRDefault="00737915" w:rsidP="0073791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:rsidR="00601D0B" w:rsidRPr="00737915" w:rsidRDefault="00601D0B" w:rsidP="00340E1A">
      <w:bookmarkStart w:id="0" w:name="_GoBack"/>
      <w:bookmarkEnd w:id="0"/>
    </w:p>
    <w:sectPr w:rsidR="00601D0B" w:rsidRPr="00737915" w:rsidSect="00340E1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AAE" w:rsidRDefault="004B0AAE" w:rsidP="00912BBC">
      <w:r>
        <w:separator/>
      </w:r>
    </w:p>
  </w:endnote>
  <w:endnote w:type="continuationSeparator" w:id="0">
    <w:p w:rsidR="004B0AAE" w:rsidRDefault="004B0AAE" w:rsidP="00912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AAE" w:rsidRDefault="004B0AAE" w:rsidP="00912BBC">
      <w:r>
        <w:separator/>
      </w:r>
    </w:p>
  </w:footnote>
  <w:footnote w:type="continuationSeparator" w:id="0">
    <w:p w:rsidR="004B0AAE" w:rsidRDefault="004B0AAE" w:rsidP="00912B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0E28"/>
    <w:multiLevelType w:val="multilevel"/>
    <w:tmpl w:val="18540E28"/>
    <w:lvl w:ilvl="0">
      <w:start w:val="1"/>
      <w:numFmt w:val="bullet"/>
      <w:lvlText w:val="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4200"/>
        </w:tabs>
        <w:ind w:left="4200" w:hanging="420"/>
      </w:pPr>
      <w:rPr>
        <w:rFonts w:ascii="Wingdings" w:hAnsi="Wingdings" w:hint="default"/>
      </w:rPr>
    </w:lvl>
  </w:abstractNum>
  <w:abstractNum w:abstractNumId="1">
    <w:nsid w:val="26F40C46"/>
    <w:multiLevelType w:val="multilevel"/>
    <w:tmpl w:val="FBA2F948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3" w:hanging="36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980" w:hanging="720"/>
      </w:pPr>
    </w:lvl>
    <w:lvl w:ilvl="4">
      <w:start w:val="1"/>
      <w:numFmt w:val="decimal"/>
      <w:lvlText w:val="%1.%2.%3.%4.%5"/>
      <w:lvlJc w:val="left"/>
      <w:pPr>
        <w:ind w:left="2760" w:hanging="1080"/>
      </w:pPr>
    </w:lvl>
    <w:lvl w:ilvl="5">
      <w:start w:val="1"/>
      <w:numFmt w:val="decimal"/>
      <w:lvlText w:val="%1.%2.%3.%4.%5.%6"/>
      <w:lvlJc w:val="left"/>
      <w:pPr>
        <w:ind w:left="3180" w:hanging="1080"/>
      </w:pPr>
    </w:lvl>
    <w:lvl w:ilvl="6">
      <w:start w:val="1"/>
      <w:numFmt w:val="decimal"/>
      <w:lvlText w:val="%1.%2.%3.%4.%5.%6.%7"/>
      <w:lvlJc w:val="left"/>
      <w:pPr>
        <w:ind w:left="3600" w:hanging="1080"/>
      </w:pPr>
    </w:lvl>
    <w:lvl w:ilvl="7">
      <w:start w:val="1"/>
      <w:numFmt w:val="decimal"/>
      <w:lvlText w:val="%1.%2.%3.%4.%5.%6.%7.%8"/>
      <w:lvlJc w:val="left"/>
      <w:pPr>
        <w:ind w:left="4380" w:hanging="1440"/>
      </w:pPr>
    </w:lvl>
    <w:lvl w:ilvl="8">
      <w:start w:val="1"/>
      <w:numFmt w:val="decimal"/>
      <w:lvlText w:val="%1.%2.%3.%4.%5.%6.%7.%8.%9"/>
      <w:lvlJc w:val="left"/>
      <w:pPr>
        <w:ind w:left="4800" w:hanging="1440"/>
      </w:pPr>
    </w:lvl>
  </w:abstractNum>
  <w:abstractNum w:abstractNumId="2">
    <w:nsid w:val="43125442"/>
    <w:multiLevelType w:val="multilevel"/>
    <w:tmpl w:val="43125442"/>
    <w:lvl w:ilvl="0">
      <w:start w:val="1"/>
      <w:numFmt w:val="bullet"/>
      <w:lvlText w:val="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4200"/>
        </w:tabs>
        <w:ind w:left="4200" w:hanging="420"/>
      </w:pPr>
      <w:rPr>
        <w:rFonts w:ascii="Wingdings" w:hAnsi="Wingdings" w:hint="default"/>
      </w:rPr>
    </w:lvl>
  </w:abstractNum>
  <w:abstractNum w:abstractNumId="3">
    <w:nsid w:val="5637435C"/>
    <w:multiLevelType w:val="multilevel"/>
    <w:tmpl w:val="5637435C"/>
    <w:lvl w:ilvl="0">
      <w:start w:val="1"/>
      <w:numFmt w:val="bullet"/>
      <w:lvlText w:val=""/>
      <w:lvlJc w:val="left"/>
      <w:pPr>
        <w:tabs>
          <w:tab w:val="left" w:pos="980"/>
        </w:tabs>
        <w:ind w:left="980" w:hanging="420"/>
      </w:pPr>
      <w:rPr>
        <w:rFonts w:ascii="Wingdings" w:hAnsi="Wingdings" w:hint="default"/>
      </w:rPr>
    </w:lvl>
    <w:lvl w:ilvl="1">
      <w:start w:val="2"/>
      <w:numFmt w:val="decimal"/>
      <w:lvlText w:val="%2、"/>
      <w:lvlJc w:val="left"/>
      <w:pPr>
        <w:tabs>
          <w:tab w:val="left" w:pos="1700"/>
        </w:tabs>
        <w:ind w:left="1700" w:hanging="720"/>
      </w:pPr>
      <w:rPr>
        <w:rFonts w:cs="Times New Roman"/>
      </w:rPr>
    </w:lvl>
    <w:lvl w:ilvl="2">
      <w:start w:val="6"/>
      <w:numFmt w:val="decimal"/>
      <w:lvlText w:val="%3."/>
      <w:lvlJc w:val="left"/>
      <w:pPr>
        <w:tabs>
          <w:tab w:val="left" w:pos="1820"/>
        </w:tabs>
        <w:ind w:left="1820" w:hanging="420"/>
      </w:pPr>
      <w:rPr>
        <w:rFonts w:cs="Times New Roman"/>
      </w:rPr>
    </w:lvl>
    <w:lvl w:ilvl="3">
      <w:start w:val="1"/>
      <w:numFmt w:val="bullet"/>
      <w:lvlText w:val=""/>
      <w:lvlJc w:val="left"/>
      <w:pPr>
        <w:tabs>
          <w:tab w:val="left" w:pos="2240"/>
        </w:tabs>
        <w:ind w:left="22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660"/>
        </w:tabs>
        <w:ind w:left="26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3080"/>
        </w:tabs>
        <w:ind w:left="30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3500"/>
        </w:tabs>
        <w:ind w:left="35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920"/>
        </w:tabs>
        <w:ind w:left="39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4340"/>
        </w:tabs>
        <w:ind w:left="4340" w:hanging="42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2"/>
    </w:lvlOverride>
    <w:lvlOverride w:ilvl="2">
      <w:startOverride w:val="6"/>
    </w:lvlOverride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6D80"/>
    <w:rsid w:val="00020AED"/>
    <w:rsid w:val="00096189"/>
    <w:rsid w:val="000A4D81"/>
    <w:rsid w:val="002B5A36"/>
    <w:rsid w:val="00340E1A"/>
    <w:rsid w:val="004B0AAE"/>
    <w:rsid w:val="005739B5"/>
    <w:rsid w:val="00601D0B"/>
    <w:rsid w:val="00737915"/>
    <w:rsid w:val="0079115A"/>
    <w:rsid w:val="00833F8C"/>
    <w:rsid w:val="00912BBC"/>
    <w:rsid w:val="009F4024"/>
    <w:rsid w:val="00A14693"/>
    <w:rsid w:val="00A2714C"/>
    <w:rsid w:val="00B95834"/>
    <w:rsid w:val="00B96D80"/>
    <w:rsid w:val="00C1232C"/>
    <w:rsid w:val="00C40A52"/>
    <w:rsid w:val="00D823C5"/>
    <w:rsid w:val="00E24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83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834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"/>
    <w:uiPriority w:val="99"/>
    <w:semiHidden/>
    <w:unhideWhenUsed/>
    <w:rsid w:val="0079115A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79115A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912B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912BBC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912B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912BB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1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429</Words>
  <Characters>2447</Characters>
  <Application>Microsoft Office Word</Application>
  <DocSecurity>0</DocSecurity>
  <Lines>20</Lines>
  <Paragraphs>5</Paragraphs>
  <ScaleCrop>false</ScaleCrop>
  <Company>Microsoft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ylw</dc:creator>
  <cp:keywords/>
  <dc:description/>
  <cp:lastModifiedBy>于俊清</cp:lastModifiedBy>
  <cp:revision>20</cp:revision>
  <cp:lastPrinted>2016-09-21T00:27:00Z</cp:lastPrinted>
  <dcterms:created xsi:type="dcterms:W3CDTF">2016-03-31T02:23:00Z</dcterms:created>
  <dcterms:modified xsi:type="dcterms:W3CDTF">2016-10-31T03:40:00Z</dcterms:modified>
</cp:coreProperties>
</file>