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021" w:rsidRDefault="00805FEF" w:rsidP="00DA2159">
      <w:pPr>
        <w:snapToGrid w:val="0"/>
        <w:spacing w:beforeLines="50" w:afterLines="50" w:line="360" w:lineRule="auto"/>
        <w:ind w:left="560" w:hangingChars="150" w:hanging="560"/>
        <w:jc w:val="center"/>
        <w:rPr>
          <w:rFonts w:ascii="仿宋_GB2312" w:eastAsia="仿宋_GB2312" w:hAnsi="宋体"/>
          <w:b/>
          <w:spacing w:val="6"/>
          <w:sz w:val="36"/>
          <w:szCs w:val="36"/>
        </w:rPr>
      </w:pPr>
      <w:r>
        <w:rPr>
          <w:rFonts w:ascii="仿宋_GB2312" w:eastAsia="仿宋_GB2312" w:hAnsi="宋体" w:hint="eastAsia"/>
          <w:b/>
          <w:spacing w:val="6"/>
          <w:sz w:val="36"/>
          <w:szCs w:val="36"/>
        </w:rPr>
        <w:t>汽车吊加装安全监控系统技术规格书</w:t>
      </w:r>
    </w:p>
    <w:p w:rsidR="00460021" w:rsidRDefault="00805FEF" w:rsidP="00DA2159">
      <w:pPr>
        <w:snapToGrid w:val="0"/>
        <w:spacing w:beforeLines="50" w:afterLines="50" w:line="360" w:lineRule="auto"/>
        <w:ind w:left="470" w:hangingChars="150" w:hanging="470"/>
        <w:jc w:val="left"/>
        <w:rPr>
          <w:rFonts w:ascii="仿宋_GB2312" w:eastAsia="仿宋_GB2312" w:hAnsi="宋体"/>
          <w:b/>
          <w:spacing w:val="6"/>
          <w:sz w:val="30"/>
          <w:szCs w:val="30"/>
        </w:rPr>
      </w:pPr>
      <w:r>
        <w:rPr>
          <w:rFonts w:ascii="仿宋_GB2312" w:eastAsia="仿宋_GB2312" w:hAnsi="宋体" w:hint="eastAsia"/>
          <w:b/>
          <w:spacing w:val="6"/>
          <w:sz w:val="30"/>
          <w:szCs w:val="30"/>
        </w:rPr>
        <w:t xml:space="preserve">一、项目内容及服务范围： </w:t>
      </w:r>
    </w:p>
    <w:p w:rsidR="00460021" w:rsidRDefault="00805FEF">
      <w:pPr>
        <w:snapToGrid w:val="0"/>
        <w:spacing w:line="560" w:lineRule="exact"/>
        <w:ind w:left="468" w:hangingChars="150" w:hanging="468"/>
        <w:rPr>
          <w:rFonts w:ascii="仿宋_GB2312" w:eastAsia="仿宋_GB2312" w:hAnsi="宋体"/>
          <w:spacing w:val="6"/>
          <w:sz w:val="30"/>
          <w:szCs w:val="30"/>
        </w:rPr>
      </w:pPr>
      <w:r>
        <w:rPr>
          <w:rFonts w:ascii="仿宋_GB2312" w:eastAsia="仿宋_GB2312" w:hAnsi="宋体" w:hint="eastAsia"/>
          <w:spacing w:val="6"/>
          <w:sz w:val="30"/>
          <w:szCs w:val="30"/>
        </w:rPr>
        <w:t>1、项目内容:神华黄骅港务公司2部流动式起重机（汽车吊）加装安全监控</w:t>
      </w:r>
      <w:r w:rsidR="000351B8">
        <w:rPr>
          <w:rFonts w:ascii="仿宋_GB2312" w:eastAsia="仿宋_GB2312" w:hAnsi="宋体" w:hint="eastAsia"/>
          <w:spacing w:val="6"/>
          <w:sz w:val="30"/>
          <w:szCs w:val="30"/>
        </w:rPr>
        <w:t>管理</w:t>
      </w:r>
      <w:r>
        <w:rPr>
          <w:rFonts w:ascii="仿宋_GB2312" w:eastAsia="仿宋_GB2312" w:hAnsi="宋体" w:hint="eastAsia"/>
          <w:spacing w:val="6"/>
          <w:sz w:val="30"/>
          <w:szCs w:val="30"/>
        </w:rPr>
        <w:t>系统。</w:t>
      </w:r>
    </w:p>
    <w:p w:rsidR="00460021" w:rsidRDefault="00805FEF">
      <w:pPr>
        <w:snapToGrid w:val="0"/>
        <w:spacing w:line="560" w:lineRule="exact"/>
        <w:ind w:left="468" w:hangingChars="150" w:hanging="468"/>
        <w:rPr>
          <w:rFonts w:ascii="仿宋_GB2312" w:eastAsia="仿宋_GB2312" w:hAnsi="宋体"/>
          <w:spacing w:val="6"/>
          <w:sz w:val="30"/>
          <w:szCs w:val="30"/>
        </w:rPr>
      </w:pPr>
      <w:r>
        <w:rPr>
          <w:rFonts w:ascii="仿宋_GB2312" w:eastAsia="仿宋_GB2312" w:hAnsi="宋体" w:hint="eastAsia"/>
          <w:spacing w:val="6"/>
          <w:sz w:val="30"/>
          <w:szCs w:val="30"/>
        </w:rPr>
        <w:t>2、服务范围：2部流动起重机的安全监控系统的供货、安装、调试、验收、检验、培训、1年质保服务。</w:t>
      </w:r>
    </w:p>
    <w:p w:rsidR="00460021" w:rsidRDefault="00805FEF" w:rsidP="00DA2159">
      <w:pPr>
        <w:numPr>
          <w:ilvl w:val="0"/>
          <w:numId w:val="3"/>
        </w:numPr>
        <w:snapToGrid w:val="0"/>
        <w:spacing w:beforeLines="100" w:line="360" w:lineRule="auto"/>
        <w:jc w:val="left"/>
        <w:rPr>
          <w:rFonts w:ascii="仿宋_GB2312" w:eastAsia="仿宋_GB2312" w:hAnsi="Times New Roman"/>
          <w:bCs/>
          <w:sz w:val="30"/>
          <w:szCs w:val="30"/>
        </w:rPr>
      </w:pPr>
      <w:r>
        <w:rPr>
          <w:rFonts w:ascii="仿宋_GB2312" w:eastAsia="仿宋_GB2312" w:hAnsi="Times New Roman" w:hint="eastAsia"/>
          <w:b/>
          <w:sz w:val="30"/>
          <w:szCs w:val="30"/>
        </w:rPr>
        <w:t>工期：</w:t>
      </w:r>
      <w:r>
        <w:rPr>
          <w:rFonts w:ascii="仿宋_GB2312" w:eastAsia="仿宋_GB2312" w:hAnsi="Times New Roman" w:hint="eastAsia"/>
          <w:bCs/>
          <w:sz w:val="30"/>
          <w:szCs w:val="30"/>
        </w:rPr>
        <w:t>自合同签订之日起</w:t>
      </w:r>
      <w:r w:rsidR="00776EB2">
        <w:rPr>
          <w:rFonts w:ascii="仿宋_GB2312" w:eastAsia="仿宋_GB2312" w:hAnsi="Times New Roman" w:hint="eastAsia"/>
          <w:bCs/>
          <w:sz w:val="30"/>
          <w:szCs w:val="30"/>
        </w:rPr>
        <w:t>15</w:t>
      </w:r>
      <w:r>
        <w:rPr>
          <w:rFonts w:ascii="仿宋_GB2312" w:eastAsia="仿宋_GB2312" w:hAnsi="Times New Roman" w:hint="eastAsia"/>
          <w:bCs/>
          <w:sz w:val="30"/>
          <w:szCs w:val="30"/>
        </w:rPr>
        <w:t xml:space="preserve">日完成安装调试。 </w:t>
      </w:r>
      <w:bookmarkStart w:id="0" w:name="_GoBack"/>
      <w:bookmarkEnd w:id="0"/>
      <w:r>
        <w:rPr>
          <w:rFonts w:ascii="仿宋_GB2312" w:eastAsia="仿宋_GB2312" w:hAnsi="Times New Roman" w:hint="eastAsia"/>
          <w:bCs/>
          <w:sz w:val="30"/>
          <w:szCs w:val="30"/>
        </w:rPr>
        <w:t xml:space="preserve"> </w:t>
      </w:r>
    </w:p>
    <w:p w:rsidR="00460021" w:rsidRDefault="00805FEF" w:rsidP="00DA2159">
      <w:pPr>
        <w:tabs>
          <w:tab w:val="center" w:pos="4153"/>
        </w:tabs>
        <w:snapToGrid w:val="0"/>
        <w:spacing w:beforeLines="100" w:line="360" w:lineRule="auto"/>
        <w:jc w:val="left"/>
        <w:rPr>
          <w:rFonts w:ascii="仿宋_GB2312" w:eastAsia="仿宋_GB2312" w:hAnsi="宋体"/>
          <w:b/>
          <w:spacing w:val="6"/>
          <w:sz w:val="30"/>
          <w:szCs w:val="30"/>
        </w:rPr>
      </w:pPr>
      <w:r>
        <w:rPr>
          <w:rFonts w:ascii="仿宋_GB2312" w:eastAsia="仿宋_GB2312" w:hAnsi="宋体" w:hint="eastAsia"/>
          <w:b/>
          <w:spacing w:val="6"/>
          <w:sz w:val="30"/>
          <w:szCs w:val="30"/>
        </w:rPr>
        <w:t>三、技术规格及功能要求：</w:t>
      </w:r>
      <w:r>
        <w:rPr>
          <w:rFonts w:ascii="仿宋_GB2312" w:eastAsia="仿宋_GB2312" w:hAnsi="宋体" w:hint="eastAsia"/>
          <w:b/>
          <w:spacing w:val="6"/>
          <w:sz w:val="30"/>
          <w:szCs w:val="30"/>
        </w:rPr>
        <w:tab/>
      </w:r>
    </w:p>
    <w:p w:rsidR="00460021" w:rsidRDefault="00805FEF">
      <w:pPr>
        <w:spacing w:line="360" w:lineRule="auto"/>
        <w:ind w:left="450" w:hangingChars="150" w:hanging="450"/>
        <w:rPr>
          <w:rFonts w:ascii="仿宋" w:eastAsia="仿宋" w:hAnsi="仿宋" w:cs="仿宋"/>
          <w:sz w:val="30"/>
          <w:szCs w:val="30"/>
        </w:rPr>
      </w:pPr>
      <w:r>
        <w:rPr>
          <w:rFonts w:ascii="仿宋" w:eastAsia="仿宋" w:hAnsi="仿宋" w:cs="仿宋" w:hint="eastAsia"/>
          <w:sz w:val="30"/>
          <w:szCs w:val="30"/>
        </w:rPr>
        <w:t>1、总体要求：起重机械安全监控系统，必须依据国家最新检规（TSG Q7015-2016）相关要求设计制造，并在安装调试完成后取得特种设备监督检验机构颁发的检验合格报告。</w:t>
      </w:r>
    </w:p>
    <w:p w:rsidR="00460021" w:rsidRDefault="00805FEF">
      <w:pPr>
        <w:spacing w:line="360" w:lineRule="auto"/>
        <w:ind w:left="450" w:hangingChars="150" w:hanging="450"/>
        <w:rPr>
          <w:rFonts w:ascii="仿宋" w:eastAsia="仿宋" w:hAnsi="仿宋" w:cs="仿宋"/>
          <w:sz w:val="30"/>
          <w:szCs w:val="30"/>
        </w:rPr>
      </w:pPr>
      <w:r>
        <w:rPr>
          <w:rFonts w:ascii="仿宋" w:eastAsia="仿宋" w:hAnsi="仿宋" w:cs="仿宋" w:hint="eastAsia"/>
          <w:sz w:val="30"/>
          <w:szCs w:val="30"/>
        </w:rPr>
        <w:t>2、主要功能：主要包括起重机超载实时预警、危险情况制动、起重机施工环境的监控、起重机运动状态监控四个方面，具备实时报警、制动、黑匣子功能，能够有效的帮助使用维修人员监控和维护起重机。通过多重窗口和动态查看，可以查看起重机的运行状态，进行视频监控，历史操作和故障查询。系统提供通讯接口，满足不同型号的起重机数据联接。</w:t>
      </w:r>
    </w:p>
    <w:p w:rsidR="00460021" w:rsidRDefault="00805FEF">
      <w:pPr>
        <w:spacing w:line="360" w:lineRule="auto"/>
        <w:ind w:left="600" w:hangingChars="200" w:hanging="600"/>
        <w:rPr>
          <w:rFonts w:ascii="仿宋" w:eastAsia="仿宋" w:hAnsi="仿宋" w:cs="仿宋"/>
          <w:sz w:val="30"/>
          <w:szCs w:val="30"/>
        </w:rPr>
      </w:pPr>
      <w:r>
        <w:rPr>
          <w:rFonts w:ascii="仿宋" w:eastAsia="仿宋" w:hAnsi="仿宋" w:cs="仿宋" w:hint="eastAsia"/>
          <w:sz w:val="30"/>
          <w:szCs w:val="30"/>
        </w:rPr>
        <w:t>3、各系统要求：</w:t>
      </w:r>
    </w:p>
    <w:p w:rsidR="00460021" w:rsidRDefault="00805FEF">
      <w:pPr>
        <w:spacing w:line="220" w:lineRule="atLeast"/>
        <w:ind w:left="750" w:hangingChars="250" w:hanging="750"/>
        <w:rPr>
          <w:rFonts w:ascii="仿宋" w:eastAsia="仿宋" w:hAnsi="仿宋" w:cs="仿宋"/>
          <w:sz w:val="30"/>
          <w:szCs w:val="30"/>
        </w:rPr>
      </w:pPr>
      <w:r>
        <w:rPr>
          <w:rFonts w:ascii="仿宋" w:eastAsia="仿宋" w:hAnsi="仿宋" w:cs="仿宋" w:hint="eastAsia"/>
          <w:sz w:val="30"/>
          <w:szCs w:val="30"/>
        </w:rPr>
        <w:t>（1）信息采集系统：主要包括无源信号量采集、模拟量信号采集和脉冲信号采集；</w:t>
      </w:r>
    </w:p>
    <w:p w:rsidR="00460021" w:rsidRDefault="00805FEF">
      <w:pPr>
        <w:spacing w:line="220" w:lineRule="atLeast"/>
        <w:ind w:left="750" w:hangingChars="250" w:hanging="750"/>
        <w:rPr>
          <w:rFonts w:ascii="仿宋" w:eastAsia="仿宋" w:hAnsi="仿宋" w:cs="仿宋"/>
          <w:sz w:val="30"/>
          <w:szCs w:val="30"/>
        </w:rPr>
      </w:pPr>
      <w:r>
        <w:rPr>
          <w:rFonts w:ascii="仿宋" w:eastAsia="仿宋" w:hAnsi="仿宋" w:cs="仿宋" w:hint="eastAsia"/>
          <w:sz w:val="30"/>
          <w:szCs w:val="30"/>
        </w:rPr>
        <w:t>（2）信息处理系统：通过数据总线高速传输并处理采集的各类</w:t>
      </w:r>
      <w:r>
        <w:rPr>
          <w:rFonts w:ascii="仿宋" w:eastAsia="仿宋" w:hAnsi="仿宋" w:cs="仿宋" w:hint="eastAsia"/>
          <w:sz w:val="30"/>
          <w:szCs w:val="30"/>
        </w:rPr>
        <w:lastRenderedPageBreak/>
        <w:t>数据；</w:t>
      </w:r>
    </w:p>
    <w:p w:rsidR="00460021" w:rsidRDefault="00805FEF">
      <w:pPr>
        <w:spacing w:line="220" w:lineRule="atLeast"/>
        <w:ind w:left="600" w:hangingChars="200" w:hanging="600"/>
        <w:rPr>
          <w:rFonts w:ascii="仿宋" w:eastAsia="仿宋" w:hAnsi="仿宋" w:cs="仿宋"/>
          <w:sz w:val="30"/>
          <w:szCs w:val="30"/>
        </w:rPr>
      </w:pPr>
      <w:r>
        <w:rPr>
          <w:rFonts w:ascii="仿宋" w:eastAsia="仿宋" w:hAnsi="仿宋" w:cs="仿宋" w:hint="eastAsia"/>
          <w:sz w:val="30"/>
          <w:szCs w:val="30"/>
        </w:rPr>
        <w:t>（3）控制输出系统：将采集数据进行实时智能采集和输出；</w:t>
      </w:r>
    </w:p>
    <w:p w:rsidR="00460021" w:rsidRDefault="00805FEF">
      <w:pPr>
        <w:spacing w:line="220" w:lineRule="atLeast"/>
        <w:ind w:left="600" w:hangingChars="200" w:hanging="600"/>
        <w:rPr>
          <w:rFonts w:ascii="仿宋" w:eastAsia="仿宋" w:hAnsi="仿宋" w:cs="仿宋"/>
          <w:sz w:val="30"/>
          <w:szCs w:val="30"/>
        </w:rPr>
      </w:pPr>
      <w:r>
        <w:rPr>
          <w:rFonts w:ascii="仿宋" w:eastAsia="仿宋" w:hAnsi="仿宋" w:cs="仿宋" w:hint="eastAsia"/>
          <w:sz w:val="30"/>
          <w:szCs w:val="30"/>
        </w:rPr>
        <w:t>（4）信息显示系统：通过工业显示器实时显示起重机械数据；</w:t>
      </w:r>
    </w:p>
    <w:p w:rsidR="00460021" w:rsidRDefault="00805FEF">
      <w:pPr>
        <w:spacing w:line="220" w:lineRule="atLeast"/>
        <w:ind w:left="600" w:hangingChars="200" w:hanging="600"/>
        <w:rPr>
          <w:rFonts w:ascii="仿宋" w:eastAsia="仿宋" w:hAnsi="仿宋" w:cs="仿宋"/>
          <w:sz w:val="30"/>
          <w:szCs w:val="30"/>
        </w:rPr>
      </w:pPr>
      <w:r>
        <w:rPr>
          <w:rFonts w:ascii="仿宋" w:eastAsia="仿宋" w:hAnsi="仿宋" w:cs="仿宋" w:hint="eastAsia"/>
          <w:sz w:val="30"/>
          <w:szCs w:val="30"/>
        </w:rPr>
        <w:t>（5）信息存储系统：实时将采集的数据存储在本地硬盘中；</w:t>
      </w:r>
    </w:p>
    <w:p w:rsidR="00460021" w:rsidRDefault="00805FEF">
      <w:pPr>
        <w:spacing w:line="220" w:lineRule="atLeast"/>
        <w:ind w:left="600" w:hangingChars="200" w:hanging="600"/>
        <w:rPr>
          <w:rFonts w:ascii="仿宋" w:eastAsia="仿宋" w:hAnsi="仿宋" w:cs="仿宋"/>
          <w:sz w:val="30"/>
          <w:szCs w:val="30"/>
        </w:rPr>
      </w:pPr>
      <w:r>
        <w:rPr>
          <w:rFonts w:ascii="仿宋" w:eastAsia="仿宋" w:hAnsi="仿宋" w:cs="仿宋" w:hint="eastAsia"/>
          <w:sz w:val="30"/>
          <w:szCs w:val="30"/>
        </w:rPr>
        <w:t>（6）信息导出系统：提供采集处理数据导出，并生成报表文件；</w:t>
      </w:r>
    </w:p>
    <w:p w:rsidR="00460021" w:rsidRDefault="00805FEF">
      <w:pPr>
        <w:spacing w:line="220" w:lineRule="atLeast"/>
        <w:ind w:left="600" w:hangingChars="200" w:hanging="600"/>
        <w:rPr>
          <w:rFonts w:ascii="仿宋" w:eastAsia="仿宋" w:hAnsi="仿宋" w:cs="仿宋"/>
          <w:sz w:val="30"/>
          <w:szCs w:val="30"/>
        </w:rPr>
      </w:pPr>
      <w:r>
        <w:rPr>
          <w:rFonts w:ascii="仿宋" w:eastAsia="仿宋" w:hAnsi="仿宋" w:cs="仿宋" w:hint="eastAsia"/>
          <w:sz w:val="30"/>
          <w:szCs w:val="30"/>
        </w:rPr>
        <w:t>（7）远程传输系统：通过网络传输模块将数据实时传输；</w:t>
      </w:r>
    </w:p>
    <w:p w:rsidR="00460021" w:rsidRDefault="00805FEF">
      <w:pPr>
        <w:spacing w:line="220" w:lineRule="atLeast"/>
        <w:rPr>
          <w:rFonts w:ascii="仿宋" w:eastAsia="仿宋" w:hAnsi="仿宋" w:cs="仿宋"/>
          <w:sz w:val="30"/>
          <w:szCs w:val="30"/>
        </w:rPr>
      </w:pPr>
      <w:r>
        <w:rPr>
          <w:rFonts w:ascii="仿宋" w:eastAsia="仿宋" w:hAnsi="仿宋" w:cs="仿宋" w:hint="eastAsia"/>
          <w:sz w:val="30"/>
          <w:szCs w:val="30"/>
        </w:rPr>
        <w:t>（8）远程监控系统：可以通过网络连接物联网平台。</w:t>
      </w:r>
    </w:p>
    <w:p w:rsidR="00460021" w:rsidRDefault="00805FEF">
      <w:pPr>
        <w:numPr>
          <w:ilvl w:val="0"/>
          <w:numId w:val="4"/>
        </w:numPr>
        <w:rPr>
          <w:rFonts w:ascii="仿宋" w:eastAsia="仿宋" w:hAnsi="仿宋" w:cs="仿宋"/>
          <w:sz w:val="30"/>
          <w:szCs w:val="30"/>
        </w:rPr>
      </w:pPr>
      <w:r>
        <w:rPr>
          <w:rFonts w:ascii="仿宋" w:eastAsia="仿宋" w:hAnsi="仿宋" w:cs="仿宋" w:hint="eastAsia"/>
          <w:sz w:val="30"/>
          <w:szCs w:val="30"/>
        </w:rPr>
        <w:t>功能要求：</w:t>
      </w:r>
    </w:p>
    <w:p w:rsidR="00460021" w:rsidRDefault="00805FEF">
      <w:pPr>
        <w:rPr>
          <w:rFonts w:ascii="仿宋" w:eastAsia="仿宋" w:hAnsi="仿宋" w:cs="仿宋"/>
          <w:sz w:val="30"/>
          <w:szCs w:val="30"/>
        </w:rPr>
      </w:pPr>
      <w:r>
        <w:rPr>
          <w:rFonts w:ascii="仿宋" w:eastAsia="仿宋" w:hAnsi="仿宋" w:cs="仿宋" w:hint="eastAsia"/>
          <w:sz w:val="30"/>
          <w:szCs w:val="30"/>
        </w:rPr>
        <w:t xml:space="preserve"> </w:t>
      </w:r>
      <w:r>
        <w:rPr>
          <w:rFonts w:ascii="仿宋" w:eastAsia="仿宋" w:hAnsi="仿宋" w:cs="仿宋" w:hint="eastAsia"/>
          <w:b/>
          <w:bCs/>
          <w:sz w:val="30"/>
          <w:szCs w:val="30"/>
        </w:rPr>
        <w:t>监控功能：</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状态监控系统能实时显示起重机起升高度和下降深度；</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状态监控系统对环境风速进行实时显示；</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监控界面能实时记录起重机的操作指令；</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状态监控系统能实时记录起重机的累计工作时间；</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状态监控系统能实时记录起重机的工作循环；</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监控界面能实时显示起重机起升机构制动器状态；</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监控界面能实时显示起重机的起升高度；</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监控界面能实时显示起重机的大臂幅度；</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监控界面能实时显示和记录起重力矩；</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状态监控界面能实时显示和记录工况设置状态；</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状态监控系统界面能实时显示起重量信息；</w:t>
      </w:r>
    </w:p>
    <w:p w:rsidR="00460021" w:rsidRDefault="00805FEF">
      <w:pPr>
        <w:numPr>
          <w:ilvl w:val="0"/>
          <w:numId w:val="5"/>
        </w:numPr>
        <w:rPr>
          <w:rFonts w:ascii="仿宋" w:eastAsia="仿宋" w:hAnsi="仿宋" w:cs="仿宋"/>
          <w:sz w:val="30"/>
          <w:szCs w:val="30"/>
        </w:rPr>
      </w:pPr>
      <w:r>
        <w:rPr>
          <w:rFonts w:ascii="仿宋" w:eastAsia="仿宋" w:hAnsi="仿宋" w:cs="仿宋" w:hint="eastAsia"/>
          <w:sz w:val="30"/>
          <w:szCs w:val="30"/>
        </w:rPr>
        <w:t>提供对起重机的视频监控视频资料。</w:t>
      </w:r>
    </w:p>
    <w:p w:rsidR="00460021" w:rsidRDefault="00805FEF">
      <w:pPr>
        <w:rPr>
          <w:rFonts w:ascii="仿宋" w:eastAsia="仿宋" w:hAnsi="仿宋" w:cs="仿宋"/>
          <w:b/>
          <w:bCs/>
          <w:sz w:val="30"/>
          <w:szCs w:val="30"/>
        </w:rPr>
      </w:pPr>
      <w:r>
        <w:rPr>
          <w:rFonts w:ascii="仿宋" w:eastAsia="仿宋" w:hAnsi="仿宋" w:cs="仿宋" w:hint="eastAsia"/>
          <w:sz w:val="30"/>
          <w:szCs w:val="30"/>
        </w:rPr>
        <w:t xml:space="preserve"> </w:t>
      </w:r>
      <w:r>
        <w:rPr>
          <w:rFonts w:ascii="仿宋" w:eastAsia="仿宋" w:hAnsi="仿宋" w:cs="仿宋" w:hint="eastAsia"/>
          <w:b/>
          <w:bCs/>
          <w:sz w:val="30"/>
          <w:szCs w:val="30"/>
        </w:rPr>
        <w:t>报警功能：</w:t>
      </w:r>
    </w:p>
    <w:p w:rsidR="00460021" w:rsidRDefault="00805FEF">
      <w:pPr>
        <w:numPr>
          <w:ilvl w:val="0"/>
          <w:numId w:val="6"/>
        </w:numPr>
        <w:ind w:left="750" w:hangingChars="250" w:hanging="750"/>
        <w:rPr>
          <w:rFonts w:ascii="仿宋" w:eastAsia="仿宋" w:hAnsi="仿宋" w:cs="仿宋"/>
          <w:sz w:val="30"/>
          <w:szCs w:val="30"/>
        </w:rPr>
      </w:pPr>
      <w:r>
        <w:rPr>
          <w:rFonts w:ascii="仿宋" w:eastAsia="仿宋" w:hAnsi="仿宋" w:cs="仿宋" w:hint="eastAsia"/>
          <w:sz w:val="30"/>
          <w:szCs w:val="30"/>
        </w:rPr>
        <w:lastRenderedPageBreak/>
        <w:t>系统能对超过临界风速进行相应报警和报警记录的存储；</w:t>
      </w:r>
    </w:p>
    <w:p w:rsidR="00460021" w:rsidRDefault="00805FEF">
      <w:pPr>
        <w:numPr>
          <w:ilvl w:val="0"/>
          <w:numId w:val="6"/>
        </w:numPr>
        <w:ind w:left="750" w:hangingChars="250" w:hanging="750"/>
        <w:rPr>
          <w:rFonts w:ascii="仿宋" w:eastAsia="仿宋" w:hAnsi="仿宋" w:cs="仿宋"/>
          <w:sz w:val="30"/>
          <w:szCs w:val="30"/>
        </w:rPr>
      </w:pPr>
      <w:r>
        <w:rPr>
          <w:rFonts w:ascii="仿宋" w:eastAsia="仿宋" w:hAnsi="仿宋" w:cs="仿宋" w:hint="eastAsia"/>
          <w:sz w:val="30"/>
          <w:szCs w:val="30"/>
        </w:rPr>
        <w:t>系统能对起升机构起升高度、下降深度状态进行报警和报警记录的存储；</w:t>
      </w:r>
    </w:p>
    <w:p w:rsidR="00460021" w:rsidRDefault="00805FEF">
      <w:pPr>
        <w:numPr>
          <w:ilvl w:val="0"/>
          <w:numId w:val="6"/>
        </w:numPr>
        <w:ind w:left="750" w:hangingChars="250" w:hanging="750"/>
        <w:rPr>
          <w:rFonts w:ascii="仿宋" w:eastAsia="仿宋" w:hAnsi="仿宋" w:cs="仿宋"/>
          <w:sz w:val="30"/>
          <w:szCs w:val="30"/>
        </w:rPr>
      </w:pPr>
      <w:r>
        <w:rPr>
          <w:rFonts w:ascii="仿宋" w:eastAsia="仿宋" w:hAnsi="仿宋" w:cs="仿宋" w:hint="eastAsia"/>
          <w:sz w:val="30"/>
          <w:szCs w:val="30"/>
        </w:rPr>
        <w:t>系统能对起升机构超重状态进行报警和报警记录的存储；</w:t>
      </w:r>
    </w:p>
    <w:p w:rsidR="00460021" w:rsidRDefault="00805FEF">
      <w:pPr>
        <w:numPr>
          <w:ilvl w:val="0"/>
          <w:numId w:val="6"/>
        </w:numPr>
        <w:ind w:left="750" w:hangingChars="250" w:hanging="750"/>
        <w:rPr>
          <w:rFonts w:ascii="仿宋" w:eastAsia="仿宋" w:hAnsi="仿宋" w:cs="仿宋"/>
          <w:sz w:val="30"/>
          <w:szCs w:val="30"/>
        </w:rPr>
      </w:pPr>
      <w:r>
        <w:rPr>
          <w:rFonts w:ascii="仿宋" w:eastAsia="仿宋" w:hAnsi="仿宋" w:cs="仿宋" w:hint="eastAsia"/>
          <w:sz w:val="30"/>
          <w:szCs w:val="30"/>
        </w:rPr>
        <w:t>系统能对通信状态进行监控，当连接失败时进行报警和报警记录的存储。</w:t>
      </w:r>
    </w:p>
    <w:p w:rsidR="00460021" w:rsidRDefault="00805FEF" w:rsidP="00805FEF">
      <w:pPr>
        <w:ind w:leftChars="-250" w:left="-525"/>
        <w:rPr>
          <w:rFonts w:ascii="仿宋" w:eastAsia="仿宋" w:hAnsi="仿宋" w:cs="仿宋"/>
          <w:sz w:val="30"/>
          <w:szCs w:val="30"/>
        </w:rPr>
      </w:pPr>
      <w:r>
        <w:rPr>
          <w:rFonts w:ascii="仿宋" w:eastAsia="仿宋" w:hAnsi="仿宋" w:cs="仿宋" w:hint="eastAsia"/>
          <w:sz w:val="30"/>
          <w:szCs w:val="30"/>
        </w:rPr>
        <w:t xml:space="preserve">    </w:t>
      </w:r>
      <w:r>
        <w:rPr>
          <w:rFonts w:ascii="仿宋" w:eastAsia="仿宋" w:hAnsi="仿宋" w:cs="仿宋" w:hint="eastAsia"/>
          <w:b/>
          <w:bCs/>
          <w:sz w:val="30"/>
          <w:szCs w:val="30"/>
        </w:rPr>
        <w:t>历史故障查询功能：</w:t>
      </w:r>
    </w:p>
    <w:p w:rsidR="00460021" w:rsidRDefault="00805FEF">
      <w:pPr>
        <w:ind w:left="750" w:hangingChars="250" w:hanging="750"/>
        <w:rPr>
          <w:rFonts w:ascii="仿宋" w:eastAsia="仿宋" w:hAnsi="仿宋" w:cs="仿宋"/>
          <w:sz w:val="30"/>
          <w:szCs w:val="30"/>
        </w:rPr>
      </w:pPr>
      <w:r>
        <w:rPr>
          <w:rFonts w:ascii="仿宋" w:eastAsia="仿宋" w:hAnsi="仿宋" w:cs="仿宋" w:hint="eastAsia"/>
          <w:sz w:val="30"/>
          <w:szCs w:val="30"/>
        </w:rPr>
        <w:t>（1）历史故障查询系统能将实时报警信息记录到数据库中， 应记录报警时间，恢复时间，报警变量，报警值等信息；</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t>（2）故障查询应为用户提供查询方式信息，如按日期查询，按报警变量查询等。</w:t>
      </w:r>
    </w:p>
    <w:p w:rsidR="00460021" w:rsidRDefault="00805FEF">
      <w:pPr>
        <w:rPr>
          <w:rFonts w:ascii="仿宋" w:eastAsia="仿宋" w:hAnsi="仿宋" w:cs="仿宋"/>
          <w:sz w:val="30"/>
          <w:szCs w:val="30"/>
        </w:rPr>
      </w:pPr>
      <w:r>
        <w:rPr>
          <w:rFonts w:ascii="仿宋" w:eastAsia="仿宋" w:hAnsi="仿宋" w:cs="仿宋" w:hint="eastAsia"/>
          <w:sz w:val="30"/>
          <w:szCs w:val="30"/>
        </w:rPr>
        <w:t xml:space="preserve"> </w:t>
      </w:r>
      <w:r>
        <w:rPr>
          <w:rFonts w:ascii="仿宋" w:eastAsia="仿宋" w:hAnsi="仿宋" w:cs="仿宋" w:hint="eastAsia"/>
          <w:b/>
          <w:bCs/>
          <w:sz w:val="30"/>
          <w:szCs w:val="30"/>
        </w:rPr>
        <w:t>操作记录查询功能：</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t>（1）操作记录查询能将状态监控中显示的操作记录到数据库中，应记录每个操作的操作名称，操作的开始时间，结束时间，当前的起重量信息，当前实时风速信息，幅度等；</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t>（2）查询应为用户提供查询方式信息，如按日期查询，按操作名称查询等。</w:t>
      </w:r>
    </w:p>
    <w:p w:rsidR="00460021" w:rsidRDefault="00805FEF">
      <w:pPr>
        <w:pStyle w:val="4"/>
        <w:spacing w:line="240" w:lineRule="auto"/>
        <w:ind w:firstLineChars="0" w:firstLine="0"/>
        <w:rPr>
          <w:rFonts w:ascii="仿宋" w:eastAsia="仿宋" w:hAnsi="仿宋" w:cs="仿宋"/>
          <w:sz w:val="30"/>
          <w:szCs w:val="30"/>
        </w:rPr>
      </w:pPr>
      <w:bookmarkStart w:id="1" w:name="_Toc351584692"/>
      <w:r>
        <w:rPr>
          <w:rFonts w:ascii="仿宋" w:eastAsia="仿宋" w:hAnsi="仿宋" w:cs="仿宋" w:hint="eastAsia"/>
          <w:sz w:val="30"/>
          <w:szCs w:val="30"/>
        </w:rPr>
        <w:t xml:space="preserve"> </w:t>
      </w:r>
      <w:r>
        <w:rPr>
          <w:rFonts w:ascii="仿宋" w:eastAsia="仿宋" w:hAnsi="仿宋" w:cs="仿宋" w:hint="eastAsia"/>
          <w:b/>
          <w:bCs/>
          <w:sz w:val="30"/>
          <w:szCs w:val="30"/>
        </w:rPr>
        <w:t>视频监控</w:t>
      </w:r>
      <w:bookmarkEnd w:id="1"/>
      <w:r>
        <w:rPr>
          <w:rFonts w:ascii="仿宋" w:eastAsia="仿宋" w:hAnsi="仿宋" w:cs="仿宋" w:hint="eastAsia"/>
          <w:b/>
          <w:bCs/>
          <w:sz w:val="30"/>
          <w:szCs w:val="30"/>
        </w:rPr>
        <w:t>功能：</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t>（1）起重机吊钩工作区域等重要部位，均设置摄像头，做到对起重机工作环境的实时监视；</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t>（2）系统画面显示可切换，在画面上有摄像时间和日期显示；</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t xml:space="preserve">（3）可根据环境特点配置合理数量、不同类型的摄像机； </w:t>
      </w:r>
    </w:p>
    <w:p w:rsidR="00460021" w:rsidRDefault="00805FEF">
      <w:pPr>
        <w:spacing w:line="360" w:lineRule="auto"/>
        <w:ind w:left="750" w:hangingChars="250" w:hanging="750"/>
        <w:rPr>
          <w:rFonts w:ascii="仿宋" w:eastAsia="仿宋" w:hAnsi="仿宋" w:cs="仿宋"/>
          <w:sz w:val="30"/>
          <w:szCs w:val="30"/>
        </w:rPr>
      </w:pPr>
      <w:r>
        <w:rPr>
          <w:rFonts w:ascii="仿宋" w:eastAsia="仿宋" w:hAnsi="仿宋" w:cs="仿宋" w:hint="eastAsia"/>
          <w:sz w:val="30"/>
          <w:szCs w:val="30"/>
        </w:rPr>
        <w:lastRenderedPageBreak/>
        <w:t>（4）监控系统设置视频监控画面。</w:t>
      </w:r>
    </w:p>
    <w:p w:rsidR="00460021" w:rsidRDefault="00805FEF">
      <w:pPr>
        <w:numPr>
          <w:ilvl w:val="0"/>
          <w:numId w:val="4"/>
        </w:numPr>
        <w:rPr>
          <w:rFonts w:ascii="仿宋" w:eastAsia="仿宋" w:hAnsi="仿宋" w:cs="仿宋"/>
          <w:sz w:val="30"/>
          <w:szCs w:val="30"/>
        </w:rPr>
      </w:pPr>
      <w:r>
        <w:rPr>
          <w:rFonts w:ascii="仿宋" w:eastAsia="仿宋" w:hAnsi="仿宋" w:cs="仿宋" w:hint="eastAsia"/>
          <w:sz w:val="30"/>
          <w:szCs w:val="30"/>
        </w:rPr>
        <w:t>现场检验项目及标准：</w:t>
      </w:r>
    </w:p>
    <w:tbl>
      <w:tblPr>
        <w:tblW w:w="8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6"/>
        <w:gridCol w:w="674"/>
        <w:gridCol w:w="1530"/>
        <w:gridCol w:w="3705"/>
        <w:gridCol w:w="1463"/>
        <w:gridCol w:w="721"/>
      </w:tblGrid>
      <w:tr w:rsidR="00460021">
        <w:trPr>
          <w:trHeight w:val="454"/>
          <w:jc w:val="center"/>
        </w:trPr>
        <w:tc>
          <w:tcPr>
            <w:tcW w:w="626" w:type="dxa"/>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序号</w:t>
            </w:r>
          </w:p>
        </w:tc>
        <w:tc>
          <w:tcPr>
            <w:tcW w:w="674" w:type="dxa"/>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部件名称</w:t>
            </w:r>
          </w:p>
        </w:tc>
        <w:tc>
          <w:tcPr>
            <w:tcW w:w="1530" w:type="dxa"/>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项目名称</w:t>
            </w:r>
          </w:p>
        </w:tc>
        <w:tc>
          <w:tcPr>
            <w:tcW w:w="3705" w:type="dxa"/>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采用标准</w:t>
            </w:r>
          </w:p>
        </w:tc>
        <w:tc>
          <w:tcPr>
            <w:tcW w:w="1463" w:type="dxa"/>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检验方式</w:t>
            </w:r>
          </w:p>
        </w:tc>
        <w:tc>
          <w:tcPr>
            <w:tcW w:w="721" w:type="dxa"/>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备注</w:t>
            </w:r>
          </w:p>
        </w:tc>
      </w:tr>
      <w:tr w:rsidR="00460021">
        <w:trPr>
          <w:cantSplit/>
          <w:trHeight w:val="454"/>
          <w:jc w:val="center"/>
        </w:trPr>
        <w:tc>
          <w:tcPr>
            <w:tcW w:w="626" w:type="dxa"/>
            <w:vMerge w:val="restart"/>
            <w:vAlign w:val="center"/>
          </w:tcPr>
          <w:p w:rsidR="00460021" w:rsidRDefault="00805FEF">
            <w:pPr>
              <w:pStyle w:val="Normalab"/>
              <w:ind w:left="0"/>
              <w:jc w:val="center"/>
              <w:rPr>
                <w:rFonts w:ascii="黑体" w:eastAsia="黑体" w:hAnsi="黑体" w:cs="黑体"/>
                <w:sz w:val="20"/>
                <w:szCs w:val="20"/>
              </w:rPr>
            </w:pPr>
            <w:r>
              <w:rPr>
                <w:rFonts w:ascii="黑体" w:eastAsia="黑体" w:hAnsi="黑体" w:cs="黑体" w:hint="eastAsia"/>
                <w:sz w:val="20"/>
                <w:szCs w:val="20"/>
              </w:rPr>
              <w:t>落       一</w:t>
            </w:r>
          </w:p>
        </w:tc>
        <w:tc>
          <w:tcPr>
            <w:tcW w:w="674" w:type="dxa"/>
            <w:vMerge w:val="restart"/>
            <w:vAlign w:val="center"/>
          </w:tcPr>
          <w:p w:rsidR="00460021" w:rsidRDefault="00805FEF">
            <w:pPr>
              <w:pStyle w:val="Normalab"/>
              <w:tabs>
                <w:tab w:val="clear" w:pos="0"/>
                <w:tab w:val="clear" w:pos="1134"/>
              </w:tabs>
              <w:spacing w:before="0" w:after="0" w:line="240" w:lineRule="auto"/>
              <w:ind w:left="0" w:firstLine="0"/>
              <w:jc w:val="center"/>
              <w:rPr>
                <w:rFonts w:ascii="黑体" w:eastAsia="黑体" w:hAnsi="黑体" w:cs="黑体"/>
                <w:sz w:val="20"/>
                <w:szCs w:val="20"/>
              </w:rPr>
            </w:pPr>
            <w:r>
              <w:rPr>
                <w:rFonts w:ascii="黑体" w:eastAsia="黑体" w:hAnsi="黑体" w:cs="黑体" w:hint="eastAsia"/>
                <w:sz w:val="20"/>
                <w:szCs w:val="20"/>
              </w:rPr>
              <w:t>系统主机</w:t>
            </w:r>
          </w:p>
        </w:tc>
        <w:tc>
          <w:tcPr>
            <w:tcW w:w="1530" w:type="dxa"/>
            <w:vAlign w:val="center"/>
          </w:tcPr>
          <w:p w:rsidR="00460021" w:rsidRDefault="00805FEF">
            <w:pPr>
              <w:spacing w:line="360" w:lineRule="auto"/>
              <w:rPr>
                <w:rFonts w:ascii="黑体" w:eastAsia="黑体" w:hAnsi="黑体" w:cs="黑体"/>
                <w:sz w:val="20"/>
                <w:szCs w:val="20"/>
              </w:rPr>
            </w:pPr>
            <w:r>
              <w:rPr>
                <w:rFonts w:ascii="黑体" w:eastAsia="黑体" w:hAnsi="黑体" w:cs="黑体" w:hint="eastAsia"/>
                <w:sz w:val="20"/>
                <w:szCs w:val="20"/>
              </w:rPr>
              <w:t>监控参数</w:t>
            </w:r>
          </w:p>
        </w:tc>
        <w:tc>
          <w:tcPr>
            <w:tcW w:w="3705"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符合TSG Q7015-2016</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ind w:left="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vAlign w:val="center"/>
          </w:tcPr>
          <w:p w:rsidR="00460021" w:rsidRDefault="00805FEF">
            <w:pPr>
              <w:spacing w:line="360" w:lineRule="auto"/>
              <w:rPr>
                <w:rFonts w:ascii="黑体" w:eastAsia="黑体" w:hAnsi="黑体" w:cs="黑体"/>
                <w:sz w:val="20"/>
                <w:szCs w:val="20"/>
              </w:rPr>
            </w:pPr>
            <w:r>
              <w:rPr>
                <w:rFonts w:ascii="黑体" w:eastAsia="黑体" w:hAnsi="黑体" w:cs="黑体" w:hint="eastAsia"/>
                <w:sz w:val="20"/>
                <w:szCs w:val="20"/>
              </w:rPr>
              <w:t>监控状态</w:t>
            </w:r>
          </w:p>
        </w:tc>
        <w:tc>
          <w:tcPr>
            <w:tcW w:w="3705"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符合TSG Q7015-2016</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vAlign w:val="center"/>
          </w:tcPr>
          <w:p w:rsidR="00460021" w:rsidRDefault="00805FEF">
            <w:pPr>
              <w:spacing w:line="360" w:lineRule="auto"/>
              <w:rPr>
                <w:rFonts w:ascii="黑体" w:eastAsia="黑体" w:hAnsi="黑体" w:cs="黑体"/>
                <w:sz w:val="20"/>
                <w:szCs w:val="20"/>
              </w:rPr>
            </w:pPr>
            <w:r>
              <w:rPr>
                <w:rFonts w:ascii="黑体" w:eastAsia="黑体" w:hAnsi="黑体" w:cs="黑体" w:hint="eastAsia"/>
                <w:sz w:val="20"/>
                <w:szCs w:val="20"/>
              </w:rPr>
              <w:t>系统综合误差</w:t>
            </w:r>
          </w:p>
        </w:tc>
        <w:tc>
          <w:tcPr>
            <w:tcW w:w="3705"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系统的综合误差分别不应大于5%</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连续作业</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连续作业试验时间不应低于l6 h或工作循环次数不应低于20次</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实时性</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对起重机械运行状态及故障信息进行实时记录的功能</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历史追溯性</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具有对起重机械运行状恋及故障信息进行历史追溯的功能</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restart"/>
            <w:vAlign w:val="center"/>
          </w:tcPr>
          <w:p w:rsidR="00460021" w:rsidRDefault="00805FEF">
            <w:pPr>
              <w:pStyle w:val="Normalab"/>
              <w:ind w:left="0"/>
              <w:jc w:val="center"/>
              <w:rPr>
                <w:rFonts w:ascii="黑体" w:eastAsia="黑体" w:hAnsi="黑体" w:cs="黑体"/>
                <w:sz w:val="20"/>
                <w:szCs w:val="20"/>
              </w:rPr>
            </w:pPr>
            <w:r>
              <w:rPr>
                <w:rFonts w:ascii="黑体" w:eastAsia="黑体" w:hAnsi="黑体" w:cs="黑体" w:hint="eastAsia"/>
                <w:sz w:val="20"/>
                <w:szCs w:val="20"/>
              </w:rPr>
              <w:t xml:space="preserve">         二</w:t>
            </w:r>
          </w:p>
        </w:tc>
        <w:tc>
          <w:tcPr>
            <w:tcW w:w="674" w:type="dxa"/>
            <w:vMerge w:val="restart"/>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故障自诊断</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在系统自身发生故障而影响正常使用时，能立即发出报警信号</w:t>
            </w:r>
          </w:p>
        </w:tc>
        <w:tc>
          <w:tcPr>
            <w:tcW w:w="1463" w:type="dxa"/>
            <w:vAlign w:val="center"/>
          </w:tcPr>
          <w:p w:rsidR="00460021" w:rsidRDefault="00805FEF">
            <w:pPr>
              <w:spacing w:line="360" w:lineRule="auto"/>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储存要求</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系统储存的数据信息或图像信息应包含数据或图像的编号、时间和日期</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断电后，信息的保存</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在关闭电源或供电中断之后，其内部的所有信息均应被保留</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存储时间</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数据存储时间不应少于30个连续工作日，视频存储时间不应少于72 h</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显示信息的清晰度</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显示信息在各种环境下清晰可辨，不干扰司机视线，不刺目</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cantSplit/>
          <w:trHeight w:val="454"/>
          <w:jc w:val="center"/>
        </w:trPr>
        <w:tc>
          <w:tcPr>
            <w:tcW w:w="626"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Merge/>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文字表达形式</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采用简体中文</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trHeight w:val="454"/>
          <w:jc w:val="center"/>
        </w:trPr>
        <w:tc>
          <w:tcPr>
            <w:tcW w:w="626"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报警装置</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报警装置应能向起重机械操作者和处于危险区域内的人员发出清晰的声光报警</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r w:rsidR="00460021">
        <w:trPr>
          <w:trHeight w:val="454"/>
          <w:jc w:val="center"/>
        </w:trPr>
        <w:tc>
          <w:tcPr>
            <w:tcW w:w="626"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674"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c>
          <w:tcPr>
            <w:tcW w:w="1530" w:type="dxa"/>
          </w:tcPr>
          <w:p w:rsidR="00460021" w:rsidRDefault="00805FEF">
            <w:pPr>
              <w:rPr>
                <w:rFonts w:ascii="黑体" w:eastAsia="黑体" w:hAnsi="黑体" w:cs="黑体"/>
                <w:sz w:val="20"/>
                <w:szCs w:val="20"/>
              </w:rPr>
            </w:pPr>
            <w:r>
              <w:rPr>
                <w:rFonts w:ascii="黑体" w:eastAsia="黑体" w:hAnsi="黑体" w:cs="黑体" w:hint="eastAsia"/>
                <w:sz w:val="20"/>
                <w:szCs w:val="20"/>
              </w:rPr>
              <w:t>管理权限设定</w:t>
            </w:r>
          </w:p>
        </w:tc>
        <w:tc>
          <w:tcPr>
            <w:tcW w:w="3705" w:type="dxa"/>
            <w:vAlign w:val="center"/>
          </w:tcPr>
          <w:p w:rsidR="00460021" w:rsidRDefault="00805FEF">
            <w:pPr>
              <w:rPr>
                <w:rFonts w:ascii="黑体" w:eastAsia="黑体" w:hAnsi="黑体" w:cs="黑体"/>
                <w:sz w:val="20"/>
                <w:szCs w:val="20"/>
              </w:rPr>
            </w:pPr>
            <w:r>
              <w:rPr>
                <w:rFonts w:ascii="黑体" w:eastAsia="黑体" w:hAnsi="黑体" w:cs="黑体" w:hint="eastAsia"/>
                <w:sz w:val="20"/>
                <w:szCs w:val="20"/>
              </w:rPr>
              <w:t>系统的管理应由经授权的人员进行</w:t>
            </w:r>
          </w:p>
        </w:tc>
        <w:tc>
          <w:tcPr>
            <w:tcW w:w="1463" w:type="dxa"/>
            <w:vAlign w:val="center"/>
          </w:tcPr>
          <w:p w:rsidR="00460021" w:rsidRDefault="00805FEF">
            <w:pPr>
              <w:jc w:val="center"/>
              <w:rPr>
                <w:rFonts w:ascii="黑体" w:eastAsia="黑体" w:hAnsi="黑体" w:cs="黑体"/>
                <w:sz w:val="20"/>
                <w:szCs w:val="20"/>
              </w:rPr>
            </w:pPr>
            <w:r>
              <w:rPr>
                <w:rFonts w:ascii="黑体" w:eastAsia="黑体" w:hAnsi="黑体" w:cs="黑体" w:hint="eastAsia"/>
                <w:sz w:val="20"/>
                <w:szCs w:val="20"/>
              </w:rPr>
              <w:t>现场操作验证</w:t>
            </w:r>
          </w:p>
        </w:tc>
        <w:tc>
          <w:tcPr>
            <w:tcW w:w="721" w:type="dxa"/>
            <w:vAlign w:val="center"/>
          </w:tcPr>
          <w:p w:rsidR="00460021" w:rsidRDefault="00460021">
            <w:pPr>
              <w:pStyle w:val="Normalab"/>
              <w:tabs>
                <w:tab w:val="clear" w:pos="0"/>
                <w:tab w:val="clear" w:pos="1134"/>
              </w:tabs>
              <w:spacing w:before="0" w:after="0" w:line="240" w:lineRule="auto"/>
              <w:ind w:left="0" w:firstLine="0"/>
              <w:jc w:val="center"/>
              <w:rPr>
                <w:rFonts w:ascii="黑体" w:eastAsia="黑体" w:hAnsi="黑体" w:cs="黑体"/>
                <w:sz w:val="20"/>
                <w:szCs w:val="20"/>
              </w:rPr>
            </w:pPr>
          </w:p>
        </w:tc>
      </w:tr>
    </w:tbl>
    <w:p w:rsidR="00460021" w:rsidRDefault="00805FEF">
      <w:pPr>
        <w:numPr>
          <w:ilvl w:val="0"/>
          <w:numId w:val="4"/>
        </w:numPr>
        <w:rPr>
          <w:rFonts w:ascii="仿宋" w:eastAsia="仿宋" w:hAnsi="仿宋" w:cs="仿宋"/>
          <w:sz w:val="30"/>
          <w:szCs w:val="30"/>
        </w:rPr>
      </w:pPr>
      <w:r>
        <w:rPr>
          <w:rFonts w:ascii="仿宋" w:eastAsia="仿宋" w:hAnsi="仿宋" w:cs="仿宋" w:hint="eastAsia"/>
          <w:sz w:val="30"/>
          <w:szCs w:val="30"/>
        </w:rPr>
        <w:t>项目验收：</w:t>
      </w:r>
    </w:p>
    <w:p w:rsidR="00460021" w:rsidRDefault="00805FEF">
      <w:pPr>
        <w:spacing w:line="360" w:lineRule="auto"/>
        <w:ind w:left="450" w:hangingChars="150" w:hanging="450"/>
        <w:rPr>
          <w:rFonts w:ascii="仿宋" w:eastAsia="仿宋" w:hAnsi="仿宋" w:cs="仿宋"/>
          <w:sz w:val="30"/>
          <w:szCs w:val="30"/>
        </w:rPr>
      </w:pPr>
      <w:r>
        <w:rPr>
          <w:rFonts w:ascii="仿宋" w:eastAsia="仿宋" w:hAnsi="仿宋" w:cs="仿宋" w:hint="eastAsia"/>
          <w:sz w:val="30"/>
          <w:szCs w:val="30"/>
        </w:rPr>
        <w:t xml:space="preserve">   项目施工结束后，施工方编制验收大纲，提交沧州市特种设备检验检测机构审定。按经审定的验收大纲，最终通过沧州市特种设备检验检测机构的验收（涉及安全监控系统部分）合格为准。提交合格的竣工资料后，招标方组织项目验收，以验收单为该工程最终验收依据。</w:t>
      </w:r>
    </w:p>
    <w:p w:rsidR="00460021" w:rsidRDefault="00805FEF">
      <w:pPr>
        <w:numPr>
          <w:ilvl w:val="0"/>
          <w:numId w:val="4"/>
        </w:numPr>
        <w:rPr>
          <w:rFonts w:ascii="仿宋" w:eastAsia="仿宋" w:hAnsi="仿宋" w:cs="仿宋"/>
          <w:sz w:val="30"/>
          <w:szCs w:val="30"/>
        </w:rPr>
      </w:pPr>
      <w:r>
        <w:rPr>
          <w:rFonts w:ascii="仿宋" w:eastAsia="仿宋" w:hAnsi="仿宋" w:cs="仿宋" w:hint="eastAsia"/>
          <w:sz w:val="30"/>
          <w:szCs w:val="30"/>
        </w:rPr>
        <w:lastRenderedPageBreak/>
        <w:t>系统培训：</w:t>
      </w:r>
    </w:p>
    <w:p w:rsidR="00460021" w:rsidRDefault="00805FEF">
      <w:pPr>
        <w:spacing w:line="360" w:lineRule="auto"/>
        <w:ind w:left="450" w:hangingChars="150" w:hanging="450"/>
        <w:rPr>
          <w:rFonts w:ascii="仿宋" w:eastAsia="仿宋" w:hAnsi="仿宋" w:cs="仿宋"/>
          <w:sz w:val="30"/>
          <w:szCs w:val="30"/>
        </w:rPr>
      </w:pPr>
      <w:r>
        <w:rPr>
          <w:rFonts w:ascii="仿宋" w:eastAsia="仿宋" w:hAnsi="仿宋" w:cs="仿宋" w:hint="eastAsia"/>
          <w:sz w:val="30"/>
          <w:szCs w:val="30"/>
        </w:rPr>
        <w:t xml:space="preserve">   施工方负责对轮胎吊的管理人员、技术人员、操作人员进行培训，以便对工程的实施进行有效的管理，同时，保证工程验收移交后，能够胜任系统的全部运行、操作、及线路维护、故障分析处理、设备维修和保养等工作。</w:t>
      </w:r>
    </w:p>
    <w:p w:rsidR="001C58F4" w:rsidRPr="001C58F4" w:rsidRDefault="00D05550" w:rsidP="00DA2159">
      <w:pPr>
        <w:numPr>
          <w:ilvl w:val="0"/>
          <w:numId w:val="4"/>
        </w:numPr>
        <w:spacing w:beforeLines="50" w:afterLines="50"/>
        <w:rPr>
          <w:rFonts w:ascii="仿宋" w:eastAsia="仿宋" w:hAnsi="仿宋" w:cs="仿宋"/>
          <w:sz w:val="30"/>
          <w:szCs w:val="30"/>
        </w:rPr>
      </w:pPr>
      <w:r>
        <w:rPr>
          <w:rFonts w:ascii="仿宋_GB2312" w:eastAsia="仿宋_GB2312" w:hAnsi="宋体" w:hint="eastAsia"/>
          <w:spacing w:val="6"/>
          <w:sz w:val="30"/>
          <w:szCs w:val="30"/>
        </w:rPr>
        <w:t>设备分项</w:t>
      </w:r>
      <w:r w:rsidR="00805FEF">
        <w:rPr>
          <w:rFonts w:ascii="仿宋_GB2312" w:eastAsia="仿宋_GB2312" w:hAnsi="宋体" w:hint="eastAsia"/>
          <w:spacing w:val="6"/>
          <w:sz w:val="30"/>
          <w:szCs w:val="30"/>
        </w:rPr>
        <w:t>报价表：</w:t>
      </w:r>
    </w:p>
    <w:p w:rsidR="001C58F4" w:rsidRPr="001C58F4" w:rsidRDefault="001C58F4" w:rsidP="00DA2159">
      <w:pPr>
        <w:spacing w:beforeLines="50" w:afterLines="50"/>
        <w:rPr>
          <w:rFonts w:ascii="仿宋" w:eastAsia="仿宋" w:hAnsi="仿宋" w:cs="仿宋"/>
          <w:sz w:val="30"/>
          <w:szCs w:val="30"/>
        </w:rPr>
      </w:pPr>
      <w:r>
        <w:rPr>
          <w:rFonts w:ascii="仿宋_GB2312" w:eastAsia="仿宋_GB2312" w:hAnsi="宋体" w:hint="eastAsia"/>
          <w:spacing w:val="6"/>
          <w:sz w:val="30"/>
          <w:szCs w:val="30"/>
        </w:rPr>
        <w:t>表1:120T吊车安全监控管理系统项目</w:t>
      </w:r>
    </w:p>
    <w:tbl>
      <w:tblPr>
        <w:tblW w:w="9080" w:type="dxa"/>
        <w:tblInd w:w="93" w:type="dxa"/>
        <w:tblLook w:val="04A0"/>
      </w:tblPr>
      <w:tblGrid>
        <w:gridCol w:w="720"/>
        <w:gridCol w:w="2400"/>
        <w:gridCol w:w="700"/>
        <w:gridCol w:w="760"/>
        <w:gridCol w:w="1000"/>
        <w:gridCol w:w="1040"/>
        <w:gridCol w:w="2460"/>
      </w:tblGrid>
      <w:tr w:rsidR="00A80916" w:rsidRPr="00A80916" w:rsidTr="00A80916">
        <w:trPr>
          <w:trHeight w:val="559"/>
        </w:trPr>
        <w:tc>
          <w:tcPr>
            <w:tcW w:w="908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A80916" w:rsidRPr="00A80916" w:rsidRDefault="00A80916" w:rsidP="00A80916">
            <w:pPr>
              <w:widowControl/>
              <w:jc w:val="center"/>
              <w:rPr>
                <w:rFonts w:ascii="黑体" w:eastAsia="黑体" w:hAnsi="黑体" w:cs="宋体"/>
                <w:color w:val="000000"/>
                <w:kern w:val="0"/>
                <w:sz w:val="40"/>
                <w:szCs w:val="40"/>
              </w:rPr>
            </w:pPr>
            <w:r w:rsidRPr="00A80916">
              <w:rPr>
                <w:rFonts w:ascii="黑体" w:eastAsia="黑体" w:hAnsi="黑体" w:cs="宋体" w:hint="eastAsia"/>
                <w:color w:val="000000"/>
                <w:kern w:val="0"/>
                <w:sz w:val="40"/>
                <w:szCs w:val="40"/>
              </w:rPr>
              <w:t>流动式起重机（120T格鲁夫）</w:t>
            </w:r>
          </w:p>
        </w:tc>
      </w:tr>
      <w:tr w:rsidR="00A80916" w:rsidRPr="00A80916" w:rsidTr="00A80916">
        <w:trPr>
          <w:trHeight w:val="28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序号</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项目名称</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数量</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单位</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单价</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小计</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备注</w:t>
            </w:r>
          </w:p>
        </w:tc>
      </w:tr>
      <w:tr w:rsidR="00A80916" w:rsidRPr="00A80916" w:rsidTr="00A80916">
        <w:trPr>
          <w:trHeight w:val="285"/>
        </w:trPr>
        <w:tc>
          <w:tcPr>
            <w:tcW w:w="908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1、数据采集</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长度传感器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主臂伸出长度</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角度传感器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主臂抬起角度</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3</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长度角度变换模块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将采集到的长度角度模拟量变换成主机能识别的数字量</w:t>
            </w:r>
          </w:p>
        </w:tc>
      </w:tr>
      <w:tr w:rsidR="00A80916" w:rsidRPr="00A80916" w:rsidTr="00A80916">
        <w:trPr>
          <w:trHeight w:val="108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4</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LWG321卷线盒</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1、为风速仪、高度限位、臂头监控提供通道   2、为长度角度传感器提供安装支持</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5</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LWG152长度角度传感器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测量二节臂伸缩长度</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6</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油压传感器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测量变幅油缸内部油压，经过主机处理变换成起重量</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7</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风速仪</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测量风速，经主机处理变成风速值。</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8</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风速仪变换模块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采集到的风速模拟信号变换为主机能识别的数字信号</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9</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水平仪传感器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整车X和Y方向的水平度</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10</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水平仪变换模块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采集到的X和Y方向的模拟信号变换为主机能识别的数字信号</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lastRenderedPageBreak/>
              <w:t>11</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幅度传感器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大臂当前幅度</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12</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幅度变换模块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采集到的幅度模拟信号变换为主机能识别的数字信号</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13</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高度传感器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整车高度</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14</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高度传感器变换模块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采集到的高度模拟信号变换为主机能识别的数字信号</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15</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高度限位器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检测大钩和小钩是否碰触滑轮组</w:t>
            </w:r>
          </w:p>
        </w:tc>
      </w:tr>
      <w:tr w:rsidR="00A80916" w:rsidRPr="00A80916" w:rsidTr="00A80916">
        <w:trPr>
          <w:trHeight w:val="8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16</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开关量输入输出模块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1、开关操作指令采集     2、三色警灯报警输出     3、急停卸荷控制输出</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17</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三圈保护器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检测主卷、副卷钢丝绳是否完全释放</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18</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辅助控制器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1、安全监测系统自检  2、辅助处理各采集信号</w:t>
            </w:r>
          </w:p>
        </w:tc>
      </w:tr>
      <w:tr w:rsidR="00A80916" w:rsidRPr="00A80916" w:rsidTr="00A80916">
        <w:trPr>
          <w:trHeight w:val="108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19</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主控制器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1、数据采集输入      2、数据存储与运算         3、工作循环记录      4、数据查询，数据调取         </w:t>
            </w:r>
          </w:p>
        </w:tc>
      </w:tr>
      <w:tr w:rsidR="00A80916" w:rsidRPr="00A80916" w:rsidTr="00A80916">
        <w:trPr>
          <w:trHeight w:val="16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20</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显示器</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长度、角度、幅度、高度、实际重量、额定重量、风速、工况、整机状态、水平数据、控制参数等数据显示，并显示出报警提示。</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21</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连接线</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200</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米</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连接各传感器与主机、显示器</w:t>
            </w:r>
          </w:p>
        </w:tc>
      </w:tr>
      <w:tr w:rsidR="00A80916" w:rsidRPr="00A80916" w:rsidTr="00A80916">
        <w:trPr>
          <w:trHeight w:val="270"/>
        </w:trPr>
        <w:tc>
          <w:tcPr>
            <w:tcW w:w="908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A80916" w:rsidRPr="00A80916" w:rsidRDefault="00A80916" w:rsidP="00A80916">
            <w:pPr>
              <w:widowControl/>
              <w:jc w:val="left"/>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t>2、视频监控</w:t>
            </w:r>
          </w:p>
        </w:tc>
      </w:tr>
      <w:tr w:rsidR="00A80916" w:rsidRPr="00A80916" w:rsidTr="00A80916">
        <w:trPr>
          <w:trHeight w:val="21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监控摄像头</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8</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1、监控吊钩区域与过程</w:t>
            </w:r>
            <w:r w:rsidRPr="00A80916">
              <w:rPr>
                <w:rFonts w:ascii="宋体" w:eastAsia="宋体" w:hAnsi="宋体" w:cs="宋体" w:hint="eastAsia"/>
                <w:color w:val="000000"/>
                <w:kern w:val="0"/>
                <w:sz w:val="22"/>
                <w:szCs w:val="22"/>
              </w:rPr>
              <w:br/>
              <w:t>2</w:t>
            </w:r>
            <w:r>
              <w:rPr>
                <w:rFonts w:ascii="宋体" w:eastAsia="宋体" w:hAnsi="宋体" w:cs="宋体" w:hint="eastAsia"/>
                <w:color w:val="000000"/>
                <w:kern w:val="0"/>
                <w:sz w:val="22"/>
                <w:szCs w:val="22"/>
              </w:rPr>
              <w:t>、</w:t>
            </w:r>
            <w:r w:rsidRPr="00A80916">
              <w:rPr>
                <w:rFonts w:ascii="宋体" w:eastAsia="宋体" w:hAnsi="宋体" w:cs="宋体" w:hint="eastAsia"/>
                <w:color w:val="000000"/>
                <w:kern w:val="0"/>
                <w:sz w:val="22"/>
                <w:szCs w:val="22"/>
              </w:rPr>
              <w:t xml:space="preserve">监控行车前方区域  3、监控倒车区域      4、监控主卷钢丝绳情况 5、监控副卷钢丝绳情况 6、监控驾驶员操作过程 7、监控显示器显示操作参数与数据          </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监控显示器（自带录像）</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4</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实时显示监控画面，存储录像，查询监控录像</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3</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无线监控录像机</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显示吊钩工作区域，并录像</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4</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摄像头安装支架</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8</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固定摄像头</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5</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视频线</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300</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米</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屏蔽线</w:t>
            </w:r>
          </w:p>
        </w:tc>
      </w:tr>
      <w:tr w:rsidR="00A80916" w:rsidRPr="00A80916" w:rsidTr="00A80916">
        <w:trPr>
          <w:trHeight w:val="270"/>
        </w:trPr>
        <w:tc>
          <w:tcPr>
            <w:tcW w:w="908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A80916" w:rsidRPr="00A80916" w:rsidRDefault="00A80916" w:rsidP="00A80916">
            <w:pPr>
              <w:widowControl/>
              <w:jc w:val="left"/>
              <w:rPr>
                <w:rFonts w:ascii="宋体" w:eastAsia="宋体" w:hAnsi="宋体" w:cs="宋体"/>
                <w:b/>
                <w:bCs/>
                <w:color w:val="000000"/>
                <w:kern w:val="0"/>
                <w:sz w:val="22"/>
                <w:szCs w:val="22"/>
              </w:rPr>
            </w:pPr>
            <w:r w:rsidRPr="00A80916">
              <w:rPr>
                <w:rFonts w:ascii="宋体" w:eastAsia="宋体" w:hAnsi="宋体" w:cs="宋体" w:hint="eastAsia"/>
                <w:b/>
                <w:bCs/>
                <w:color w:val="000000"/>
                <w:kern w:val="0"/>
                <w:sz w:val="22"/>
                <w:szCs w:val="22"/>
              </w:rPr>
              <w:lastRenderedPageBreak/>
              <w:t>3、安装辅材</w:t>
            </w:r>
          </w:p>
        </w:tc>
      </w:tr>
      <w:tr w:rsidR="00A80916" w:rsidRPr="00A80916" w:rsidTr="00A80916">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无线摄像头供电模块</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为无线摄像头提供电源</w:t>
            </w:r>
          </w:p>
        </w:tc>
      </w:tr>
      <w:tr w:rsidR="00A80916" w:rsidRPr="00A80916" w:rsidTr="00A80916">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重锤吊环</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2</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套</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辅助测量吊钩起升高度</w:t>
            </w:r>
          </w:p>
        </w:tc>
      </w:tr>
      <w:tr w:rsidR="00A80916" w:rsidRPr="00A80916" w:rsidTr="00A80916">
        <w:trPr>
          <w:trHeight w:val="79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3</w:t>
            </w:r>
          </w:p>
        </w:tc>
        <w:tc>
          <w:tcPr>
            <w:tcW w:w="24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kern w:val="0"/>
                <w:sz w:val="22"/>
                <w:szCs w:val="22"/>
              </w:rPr>
            </w:pPr>
            <w:r w:rsidRPr="00A80916">
              <w:rPr>
                <w:rFonts w:ascii="宋体" w:eastAsia="宋体" w:hAnsi="宋体" w:cs="宋体" w:hint="eastAsia"/>
                <w:kern w:val="0"/>
                <w:sz w:val="22"/>
                <w:szCs w:val="22"/>
              </w:rPr>
              <w:t>导线轮支架</w:t>
            </w:r>
          </w:p>
        </w:tc>
        <w:tc>
          <w:tcPr>
            <w:tcW w:w="7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104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A80916" w:rsidRPr="00A80916" w:rsidRDefault="00A80916"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卷线盒数据线从中穿过。防止挂断电缆。</w:t>
            </w:r>
          </w:p>
        </w:tc>
      </w:tr>
      <w:tr w:rsidR="001C58F4" w:rsidRPr="00A80916" w:rsidTr="002E0541">
        <w:trPr>
          <w:trHeight w:val="270"/>
        </w:trPr>
        <w:tc>
          <w:tcPr>
            <w:tcW w:w="5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C58F4" w:rsidRPr="001C58F4" w:rsidRDefault="001C58F4" w:rsidP="001C58F4">
            <w:pPr>
              <w:widowControl/>
              <w:jc w:val="left"/>
              <w:rPr>
                <w:rFonts w:ascii="宋体" w:eastAsia="宋体" w:hAnsi="宋体" w:cs="宋体"/>
                <w:b/>
                <w:bCs/>
                <w:color w:val="000000"/>
                <w:kern w:val="0"/>
                <w:sz w:val="22"/>
                <w:szCs w:val="22"/>
              </w:rPr>
            </w:pPr>
            <w:r>
              <w:rPr>
                <w:rFonts w:ascii="宋体" w:eastAsia="宋体" w:hAnsi="宋体" w:cs="宋体" w:hint="eastAsia"/>
                <w:b/>
                <w:bCs/>
                <w:color w:val="000000"/>
                <w:kern w:val="0"/>
                <w:sz w:val="22"/>
                <w:szCs w:val="22"/>
              </w:rPr>
              <w:t>4</w:t>
            </w:r>
            <w:r w:rsidRPr="00A80916">
              <w:rPr>
                <w:rFonts w:ascii="宋体" w:eastAsia="宋体" w:hAnsi="宋体" w:cs="宋体" w:hint="eastAsia"/>
                <w:b/>
                <w:bCs/>
                <w:color w:val="000000"/>
                <w:kern w:val="0"/>
                <w:sz w:val="22"/>
                <w:szCs w:val="22"/>
              </w:rPr>
              <w:t>、安装调试</w:t>
            </w:r>
            <w:r>
              <w:rPr>
                <w:rFonts w:ascii="宋体" w:eastAsia="宋体" w:hAnsi="宋体" w:cs="宋体" w:hint="eastAsia"/>
                <w:b/>
                <w:bCs/>
                <w:color w:val="000000"/>
                <w:kern w:val="0"/>
                <w:sz w:val="22"/>
                <w:szCs w:val="22"/>
              </w:rPr>
              <w:t>检验费</w:t>
            </w:r>
          </w:p>
        </w:tc>
        <w:tc>
          <w:tcPr>
            <w:tcW w:w="1040" w:type="dxa"/>
            <w:tcBorders>
              <w:top w:val="nil"/>
              <w:left w:val="nil"/>
              <w:bottom w:val="single" w:sz="4" w:space="0" w:color="auto"/>
              <w:right w:val="single" w:sz="4" w:space="0" w:color="auto"/>
            </w:tcBorders>
            <w:shd w:val="clear" w:color="auto" w:fill="auto"/>
            <w:vAlign w:val="center"/>
            <w:hideMark/>
          </w:tcPr>
          <w:p w:rsidR="001C58F4" w:rsidRPr="00A80916" w:rsidRDefault="001C58F4"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center"/>
            <w:hideMark/>
          </w:tcPr>
          <w:p w:rsidR="001C58F4" w:rsidRPr="00A80916" w:rsidRDefault="001C58F4" w:rsidP="00A80916">
            <w:pPr>
              <w:widowControl/>
              <w:jc w:val="left"/>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r>
      <w:tr w:rsidR="001C58F4" w:rsidRPr="00A80916" w:rsidTr="002643B8">
        <w:trPr>
          <w:trHeight w:val="270"/>
        </w:trPr>
        <w:tc>
          <w:tcPr>
            <w:tcW w:w="558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C58F4" w:rsidRPr="00A80916" w:rsidRDefault="001C58F4" w:rsidP="001C58F4">
            <w:pPr>
              <w:widowControl/>
              <w:jc w:val="center"/>
              <w:rPr>
                <w:rFonts w:ascii="宋体" w:eastAsia="宋体" w:hAnsi="宋体" w:cs="宋体"/>
                <w:color w:val="000000"/>
                <w:kern w:val="0"/>
                <w:sz w:val="22"/>
                <w:szCs w:val="22"/>
              </w:rPr>
            </w:pPr>
            <w:r>
              <w:rPr>
                <w:rFonts w:ascii="宋体" w:eastAsia="宋体" w:hAnsi="宋体" w:cs="宋体" w:hint="eastAsia"/>
                <w:b/>
                <w:bCs/>
                <w:color w:val="000000"/>
                <w:kern w:val="0"/>
                <w:sz w:val="22"/>
                <w:szCs w:val="22"/>
              </w:rPr>
              <w:t>合计：（单位</w:t>
            </w:r>
            <w:r w:rsidRPr="00A80916">
              <w:rPr>
                <w:rFonts w:ascii="宋体" w:eastAsia="宋体" w:hAnsi="宋体" w:cs="宋体" w:hint="eastAsia"/>
                <w:b/>
                <w:bCs/>
                <w:color w:val="000000"/>
                <w:kern w:val="0"/>
                <w:sz w:val="22"/>
                <w:szCs w:val="22"/>
              </w:rPr>
              <w:t>：元）</w:t>
            </w:r>
          </w:p>
        </w:tc>
        <w:tc>
          <w:tcPr>
            <w:tcW w:w="1040" w:type="dxa"/>
            <w:tcBorders>
              <w:top w:val="nil"/>
              <w:left w:val="nil"/>
              <w:bottom w:val="single" w:sz="4" w:space="0" w:color="auto"/>
              <w:right w:val="single" w:sz="4" w:space="0" w:color="auto"/>
            </w:tcBorders>
            <w:shd w:val="clear" w:color="auto" w:fill="auto"/>
            <w:vAlign w:val="bottom"/>
            <w:hideMark/>
          </w:tcPr>
          <w:p w:rsidR="001C58F4" w:rsidRPr="00A80916" w:rsidRDefault="001C58F4" w:rsidP="00A80916">
            <w:pPr>
              <w:widowControl/>
              <w:jc w:val="center"/>
              <w:rPr>
                <w:rFonts w:ascii="宋体" w:eastAsia="宋体" w:hAnsi="宋体" w:cs="宋体"/>
                <w:color w:val="000000"/>
                <w:kern w:val="0"/>
                <w:sz w:val="22"/>
                <w:szCs w:val="22"/>
              </w:rPr>
            </w:pPr>
            <w:r w:rsidRPr="00A80916">
              <w:rPr>
                <w:rFonts w:ascii="宋体" w:eastAsia="宋体" w:hAnsi="宋体" w:cs="宋体" w:hint="eastAsia"/>
                <w:color w:val="000000"/>
                <w:kern w:val="0"/>
                <w:sz w:val="22"/>
                <w:szCs w:val="22"/>
              </w:rPr>
              <w:t xml:space="preserve"> </w:t>
            </w:r>
          </w:p>
        </w:tc>
        <w:tc>
          <w:tcPr>
            <w:tcW w:w="2460" w:type="dxa"/>
            <w:tcBorders>
              <w:top w:val="nil"/>
              <w:left w:val="nil"/>
              <w:bottom w:val="single" w:sz="4" w:space="0" w:color="auto"/>
              <w:right w:val="single" w:sz="4" w:space="0" w:color="auto"/>
            </w:tcBorders>
            <w:shd w:val="clear" w:color="auto" w:fill="auto"/>
            <w:vAlign w:val="bottom"/>
            <w:hideMark/>
          </w:tcPr>
          <w:p w:rsidR="001C58F4" w:rsidRPr="00A80916" w:rsidRDefault="001C58F4" w:rsidP="001C58F4">
            <w:pPr>
              <w:widowControl/>
              <w:jc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p>
        </w:tc>
      </w:tr>
    </w:tbl>
    <w:p w:rsidR="001C58F4" w:rsidRDefault="001C58F4" w:rsidP="00DA2159">
      <w:pPr>
        <w:spacing w:beforeLines="50" w:afterLines="50"/>
        <w:rPr>
          <w:rFonts w:ascii="仿宋" w:eastAsia="仿宋" w:hAnsi="仿宋" w:cs="仿宋"/>
          <w:sz w:val="30"/>
          <w:szCs w:val="30"/>
        </w:rPr>
      </w:pPr>
      <w:r>
        <w:rPr>
          <w:rFonts w:ascii="仿宋_GB2312" w:eastAsia="仿宋_GB2312" w:hAnsi="宋体" w:hint="eastAsia"/>
          <w:spacing w:val="6"/>
          <w:sz w:val="30"/>
          <w:szCs w:val="30"/>
        </w:rPr>
        <w:t>表2:130T吊车安全监控管理系统项目</w:t>
      </w:r>
    </w:p>
    <w:tbl>
      <w:tblPr>
        <w:tblW w:w="9087" w:type="dxa"/>
        <w:tblInd w:w="93" w:type="dxa"/>
        <w:tblLook w:val="04A0"/>
      </w:tblPr>
      <w:tblGrid>
        <w:gridCol w:w="780"/>
        <w:gridCol w:w="2354"/>
        <w:gridCol w:w="709"/>
        <w:gridCol w:w="708"/>
        <w:gridCol w:w="993"/>
        <w:gridCol w:w="992"/>
        <w:gridCol w:w="2551"/>
      </w:tblGrid>
      <w:tr w:rsidR="009F1CE7" w:rsidRPr="009F1CE7" w:rsidTr="009F1CE7">
        <w:trPr>
          <w:trHeight w:val="559"/>
        </w:trPr>
        <w:tc>
          <w:tcPr>
            <w:tcW w:w="908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F1CE7" w:rsidRPr="009F1CE7" w:rsidRDefault="009F1CE7" w:rsidP="009F1CE7">
            <w:pPr>
              <w:widowControl/>
              <w:jc w:val="center"/>
              <w:rPr>
                <w:rFonts w:ascii="黑体" w:eastAsia="黑体" w:hAnsi="黑体" w:cs="宋体"/>
                <w:color w:val="000000"/>
                <w:kern w:val="0"/>
                <w:sz w:val="40"/>
                <w:szCs w:val="40"/>
              </w:rPr>
            </w:pPr>
            <w:r w:rsidRPr="009F1CE7">
              <w:rPr>
                <w:rFonts w:ascii="黑体" w:eastAsia="黑体" w:hAnsi="黑体" w:cs="宋体" w:hint="eastAsia"/>
                <w:color w:val="000000"/>
                <w:kern w:val="0"/>
                <w:sz w:val="40"/>
                <w:szCs w:val="40"/>
              </w:rPr>
              <w:t>流动式起重机（130T徐工）</w:t>
            </w:r>
          </w:p>
        </w:tc>
      </w:tr>
      <w:tr w:rsidR="009F1CE7" w:rsidRPr="009F1CE7" w:rsidTr="001C58F4">
        <w:trPr>
          <w:trHeight w:val="28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序号</w:t>
            </w:r>
          </w:p>
        </w:tc>
        <w:tc>
          <w:tcPr>
            <w:tcW w:w="2354"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项目名称</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数量</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单位</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单价</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小计</w:t>
            </w:r>
          </w:p>
        </w:tc>
        <w:tc>
          <w:tcPr>
            <w:tcW w:w="2551"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备注</w:t>
            </w:r>
          </w:p>
        </w:tc>
      </w:tr>
      <w:tr w:rsidR="001C58F4" w:rsidRPr="009F1CE7" w:rsidTr="00C86F3D">
        <w:trPr>
          <w:trHeight w:val="270"/>
        </w:trPr>
        <w:tc>
          <w:tcPr>
            <w:tcW w:w="908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8F4" w:rsidRPr="001C58F4" w:rsidRDefault="001C58F4" w:rsidP="009F1CE7">
            <w:pPr>
              <w:widowControl/>
              <w:jc w:val="left"/>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1、视频监控</w:t>
            </w:r>
          </w:p>
        </w:tc>
      </w:tr>
      <w:tr w:rsidR="009F1CE7" w:rsidRPr="009F1CE7" w:rsidTr="001C58F4">
        <w:trPr>
          <w:trHeight w:val="21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 xml:space="preserve">监控摄像头           </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10</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个</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1、监控吊钩区域与过程</w:t>
            </w:r>
            <w:r w:rsidRPr="009F1CE7">
              <w:rPr>
                <w:rFonts w:ascii="宋体" w:eastAsia="宋体" w:hAnsi="宋体" w:cs="宋体" w:hint="eastAsia"/>
                <w:color w:val="000000"/>
                <w:kern w:val="0"/>
                <w:sz w:val="22"/>
                <w:szCs w:val="22"/>
              </w:rPr>
              <w:br/>
              <w:t xml:space="preserve">2、监控行车前方区域  3、监控倒车区域      4、监控主卷钢丝绳情况 5、监控副卷钢丝绳情况 6、监控驾驶员操作过程 7、监控显示器显示操作参数与数据          </w:t>
            </w:r>
          </w:p>
        </w:tc>
      </w:tr>
      <w:tr w:rsidR="009F1CE7" w:rsidRPr="009F1CE7" w:rsidTr="001C58F4">
        <w:trPr>
          <w:trHeight w:val="1002"/>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2</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监控显示器（自带录像）</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4</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台</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实时显示监控画面，存储录像，查询监控录像（工业级）</w:t>
            </w:r>
          </w:p>
        </w:tc>
      </w:tr>
      <w:tr w:rsidR="009F1CE7" w:rsidRPr="009F1CE7" w:rsidTr="001C58F4">
        <w:trPr>
          <w:trHeight w:val="54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3</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无线监控录像机</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台</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1C58F4" w:rsidP="001C58F4">
            <w:pPr>
              <w:widowControl/>
              <w:jc w:val="left"/>
              <w:rPr>
                <w:rFonts w:ascii="宋体" w:eastAsia="宋体" w:hAnsi="宋体" w:cs="宋体"/>
                <w:color w:val="000000"/>
                <w:kern w:val="0"/>
                <w:sz w:val="22"/>
                <w:szCs w:val="22"/>
              </w:rPr>
            </w:pPr>
            <w:r>
              <w:rPr>
                <w:rFonts w:ascii="宋体" w:eastAsia="宋体" w:hAnsi="宋体" w:cs="宋体" w:hint="eastAsia"/>
                <w:color w:val="000000"/>
                <w:kern w:val="0"/>
                <w:sz w:val="22"/>
                <w:szCs w:val="22"/>
              </w:rPr>
              <w:t>显示吊钩工作区域</w:t>
            </w:r>
            <w:r w:rsidR="009F1CE7" w:rsidRPr="009F1CE7">
              <w:rPr>
                <w:rFonts w:ascii="宋体" w:eastAsia="宋体" w:hAnsi="宋体" w:cs="宋体" w:hint="eastAsia"/>
                <w:color w:val="000000"/>
                <w:kern w:val="0"/>
                <w:sz w:val="22"/>
                <w:szCs w:val="22"/>
              </w:rPr>
              <w:t>并</w:t>
            </w:r>
            <w:r>
              <w:rPr>
                <w:rFonts w:ascii="宋体" w:eastAsia="宋体" w:hAnsi="宋体" w:cs="宋体" w:hint="eastAsia"/>
                <w:color w:val="000000"/>
                <w:kern w:val="0"/>
                <w:sz w:val="22"/>
                <w:szCs w:val="22"/>
              </w:rPr>
              <w:t>录像</w:t>
            </w:r>
          </w:p>
        </w:tc>
      </w:tr>
      <w:tr w:rsidR="009F1CE7" w:rsidRPr="009F1CE7" w:rsidTr="001C58F4">
        <w:trPr>
          <w:trHeight w:val="27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4</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摄像头安装支架</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10</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固定摄像头</w:t>
            </w:r>
          </w:p>
        </w:tc>
      </w:tr>
      <w:tr w:rsidR="009F1CE7" w:rsidRPr="009F1CE7" w:rsidTr="001C58F4">
        <w:trPr>
          <w:trHeight w:val="27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5</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视频线</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300</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米</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屏蔽线</w:t>
            </w:r>
          </w:p>
        </w:tc>
      </w:tr>
      <w:tr w:rsidR="009F1CE7" w:rsidRPr="009F1CE7" w:rsidTr="009F1CE7">
        <w:trPr>
          <w:trHeight w:val="270"/>
        </w:trPr>
        <w:tc>
          <w:tcPr>
            <w:tcW w:w="554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F1CE7" w:rsidRPr="009F1CE7" w:rsidRDefault="009F1CE7" w:rsidP="009F1CE7">
            <w:pPr>
              <w:widowControl/>
              <w:jc w:val="left"/>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2、安装辅材</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r>
      <w:tr w:rsidR="009F1CE7" w:rsidRPr="009F1CE7" w:rsidTr="001C58F4">
        <w:trPr>
          <w:trHeight w:val="54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无线摄像头供电模块</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1</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个</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为无线摄像头提供电源</w:t>
            </w:r>
          </w:p>
        </w:tc>
      </w:tr>
      <w:tr w:rsidR="009F1CE7" w:rsidRPr="009F1CE7" w:rsidTr="001C58F4">
        <w:trPr>
          <w:trHeight w:val="27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2</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重锤吊环</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2</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套</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辅助测量吊钩起升高度</w:t>
            </w:r>
          </w:p>
        </w:tc>
      </w:tr>
      <w:tr w:rsidR="009F1CE7" w:rsidRPr="009F1CE7" w:rsidTr="001C58F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3</w:t>
            </w:r>
          </w:p>
        </w:tc>
        <w:tc>
          <w:tcPr>
            <w:tcW w:w="2354"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kern w:val="0"/>
                <w:sz w:val="22"/>
                <w:szCs w:val="22"/>
              </w:rPr>
            </w:pPr>
            <w:r w:rsidRPr="009F1CE7">
              <w:rPr>
                <w:rFonts w:ascii="宋体" w:eastAsia="宋体" w:hAnsi="宋体" w:cs="宋体" w:hint="eastAsia"/>
                <w:kern w:val="0"/>
                <w:sz w:val="22"/>
                <w:szCs w:val="22"/>
              </w:rPr>
              <w:t>导线轮支架</w:t>
            </w:r>
          </w:p>
        </w:tc>
        <w:tc>
          <w:tcPr>
            <w:tcW w:w="709"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6</w:t>
            </w:r>
          </w:p>
        </w:tc>
        <w:tc>
          <w:tcPr>
            <w:tcW w:w="708"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个</w:t>
            </w:r>
          </w:p>
        </w:tc>
        <w:tc>
          <w:tcPr>
            <w:tcW w:w="993"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9F1CE7" w:rsidRPr="009F1CE7" w:rsidRDefault="009F1CE7"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卷线盒数据线从中穿过。防止挂断电缆。</w:t>
            </w:r>
          </w:p>
        </w:tc>
      </w:tr>
      <w:tr w:rsidR="001C58F4" w:rsidRPr="009F1CE7" w:rsidTr="00865C4F">
        <w:trPr>
          <w:trHeight w:val="270"/>
        </w:trPr>
        <w:tc>
          <w:tcPr>
            <w:tcW w:w="554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8F4" w:rsidRPr="001C58F4" w:rsidRDefault="001C58F4" w:rsidP="001C58F4">
            <w:pPr>
              <w:widowControl/>
              <w:jc w:val="left"/>
              <w:rPr>
                <w:rFonts w:ascii="宋体" w:eastAsia="宋体" w:hAnsi="宋体" w:cs="宋体"/>
                <w:b/>
                <w:bCs/>
                <w:color w:val="000000"/>
                <w:kern w:val="0"/>
                <w:sz w:val="22"/>
                <w:szCs w:val="22"/>
              </w:rPr>
            </w:pPr>
            <w:r w:rsidRPr="009F1CE7">
              <w:rPr>
                <w:rFonts w:ascii="宋体" w:eastAsia="宋体" w:hAnsi="宋体" w:cs="宋体" w:hint="eastAsia"/>
                <w:b/>
                <w:bCs/>
                <w:color w:val="000000"/>
                <w:kern w:val="0"/>
                <w:sz w:val="22"/>
                <w:szCs w:val="22"/>
              </w:rPr>
              <w:t>3、安装调试检验费</w:t>
            </w:r>
            <w:r w:rsidRPr="009F1CE7">
              <w:rPr>
                <w:rFonts w:ascii="宋体" w:eastAsia="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1C58F4" w:rsidRPr="009F1CE7" w:rsidRDefault="001C58F4"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1C58F4" w:rsidRPr="009F1CE7" w:rsidRDefault="001C58F4" w:rsidP="009F1CE7">
            <w:pPr>
              <w:widowControl/>
              <w:jc w:val="left"/>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r>
      <w:tr w:rsidR="001C58F4" w:rsidRPr="009F1CE7" w:rsidTr="00B26DCA">
        <w:trPr>
          <w:trHeight w:val="270"/>
        </w:trPr>
        <w:tc>
          <w:tcPr>
            <w:tcW w:w="554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8F4" w:rsidRPr="009F1CE7" w:rsidRDefault="001C58F4" w:rsidP="001C58F4">
            <w:pPr>
              <w:widowControl/>
              <w:jc w:val="center"/>
              <w:rPr>
                <w:rFonts w:ascii="宋体" w:eastAsia="宋体" w:hAnsi="宋体" w:cs="宋体"/>
                <w:color w:val="000000"/>
                <w:kern w:val="0"/>
                <w:sz w:val="22"/>
                <w:szCs w:val="22"/>
              </w:rPr>
            </w:pPr>
            <w:r w:rsidRPr="009F1CE7">
              <w:rPr>
                <w:rFonts w:ascii="宋体" w:eastAsia="宋体" w:hAnsi="宋体" w:cs="宋体" w:hint="eastAsia"/>
                <w:b/>
                <w:bCs/>
                <w:color w:val="000000"/>
                <w:kern w:val="0"/>
                <w:sz w:val="22"/>
                <w:szCs w:val="22"/>
              </w:rPr>
              <w:t>合计：（单位：元）</w:t>
            </w:r>
          </w:p>
        </w:tc>
        <w:tc>
          <w:tcPr>
            <w:tcW w:w="992" w:type="dxa"/>
            <w:tcBorders>
              <w:top w:val="nil"/>
              <w:left w:val="nil"/>
              <w:bottom w:val="single" w:sz="4" w:space="0" w:color="auto"/>
              <w:right w:val="single" w:sz="4" w:space="0" w:color="auto"/>
            </w:tcBorders>
            <w:shd w:val="clear" w:color="auto" w:fill="auto"/>
            <w:noWrap/>
            <w:vAlign w:val="bottom"/>
            <w:hideMark/>
          </w:tcPr>
          <w:p w:rsidR="001C58F4" w:rsidRPr="009F1CE7" w:rsidRDefault="001C58F4" w:rsidP="009F1CE7">
            <w:pPr>
              <w:widowControl/>
              <w:jc w:val="center"/>
              <w:rPr>
                <w:rFonts w:ascii="宋体" w:eastAsia="宋体" w:hAnsi="宋体" w:cs="宋体"/>
                <w:color w:val="000000"/>
                <w:kern w:val="0"/>
                <w:sz w:val="22"/>
                <w:szCs w:val="22"/>
              </w:rPr>
            </w:pPr>
            <w:r w:rsidRPr="009F1CE7">
              <w:rPr>
                <w:rFonts w:ascii="宋体" w:eastAsia="宋体" w:hAnsi="宋体" w:cs="宋体" w:hint="eastAsia"/>
                <w:color w:val="000000"/>
                <w:kern w:val="0"/>
                <w:sz w:val="22"/>
                <w:szCs w:val="22"/>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1C58F4" w:rsidRPr="009F1CE7" w:rsidRDefault="001C58F4" w:rsidP="001C58F4">
            <w:pPr>
              <w:widowControl/>
              <w:jc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p>
        </w:tc>
      </w:tr>
    </w:tbl>
    <w:p w:rsidR="009F1CE7" w:rsidRDefault="009F1CE7" w:rsidP="001C58F4">
      <w:pPr>
        <w:spacing w:line="360" w:lineRule="auto"/>
        <w:rPr>
          <w:rFonts w:ascii="仿宋" w:eastAsia="仿宋" w:hAnsi="仿宋" w:cs="仿宋"/>
          <w:sz w:val="30"/>
          <w:szCs w:val="30"/>
        </w:rPr>
      </w:pPr>
    </w:p>
    <w:sectPr w:rsidR="009F1CE7" w:rsidSect="0046002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D50" w:rsidRDefault="00B42D50" w:rsidP="00BA186F">
      <w:r>
        <w:separator/>
      </w:r>
    </w:p>
  </w:endnote>
  <w:endnote w:type="continuationSeparator" w:id="0">
    <w:p w:rsidR="00B42D50" w:rsidRDefault="00B42D50" w:rsidP="00BA18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D50" w:rsidRDefault="00B42D50" w:rsidP="00BA186F">
      <w:r>
        <w:separator/>
      </w:r>
    </w:p>
  </w:footnote>
  <w:footnote w:type="continuationSeparator" w:id="0">
    <w:p w:rsidR="00B42D50" w:rsidRDefault="00B42D50" w:rsidP="00BA18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C68BA0"/>
    <w:multiLevelType w:val="singleLevel"/>
    <w:tmpl w:val="57C68BA0"/>
    <w:lvl w:ilvl="0">
      <w:start w:val="2"/>
      <w:numFmt w:val="chineseCounting"/>
      <w:suff w:val="nothing"/>
      <w:lvlText w:val="%1、"/>
      <w:lvlJc w:val="left"/>
    </w:lvl>
  </w:abstractNum>
  <w:abstractNum w:abstractNumId="1">
    <w:nsid w:val="57FDE2AE"/>
    <w:multiLevelType w:val="singleLevel"/>
    <w:tmpl w:val="57FDE2AE"/>
    <w:lvl w:ilvl="0">
      <w:start w:val="4"/>
      <w:numFmt w:val="decimal"/>
      <w:suff w:val="nothing"/>
      <w:lvlText w:val="%1、"/>
      <w:lvlJc w:val="left"/>
    </w:lvl>
  </w:abstractNum>
  <w:abstractNum w:abstractNumId="2">
    <w:nsid w:val="58043D15"/>
    <w:multiLevelType w:val="singleLevel"/>
    <w:tmpl w:val="58043D15"/>
    <w:lvl w:ilvl="0">
      <w:start w:val="1"/>
      <w:numFmt w:val="decimal"/>
      <w:suff w:val="nothing"/>
      <w:lvlText w:val="（%1）"/>
      <w:lvlJc w:val="left"/>
    </w:lvl>
  </w:abstractNum>
  <w:abstractNum w:abstractNumId="3">
    <w:nsid w:val="58043D5E"/>
    <w:multiLevelType w:val="singleLevel"/>
    <w:tmpl w:val="58043D5E"/>
    <w:lvl w:ilvl="0">
      <w:start w:val="1"/>
      <w:numFmt w:val="decimal"/>
      <w:suff w:val="nothing"/>
      <w:lvlText w:val="（%1）"/>
      <w:lvlJc w:val="left"/>
    </w:lvl>
  </w:abstractNum>
  <w:abstractNum w:abstractNumId="4">
    <w:nsid w:val="580EAF28"/>
    <w:multiLevelType w:val="singleLevel"/>
    <w:tmpl w:val="580EAF28"/>
    <w:lvl w:ilvl="0">
      <w:start w:val="1"/>
      <w:numFmt w:val="decimal"/>
      <w:suff w:val="nothing"/>
      <w:lvlText w:val="（%1）"/>
      <w:lvlJc w:val="left"/>
    </w:lvl>
  </w:abstractNum>
  <w:abstractNum w:abstractNumId="5">
    <w:nsid w:val="580EB4AB"/>
    <w:multiLevelType w:val="singleLevel"/>
    <w:tmpl w:val="580EB4AB"/>
    <w:lvl w:ilvl="0">
      <w:start w:val="1"/>
      <w:numFmt w:val="decimal"/>
      <w:suff w:val="nothing"/>
      <w:lvlText w:val="%1、"/>
      <w:lvlJc w:val="left"/>
    </w:lvl>
  </w:abstractNum>
  <w:abstractNum w:abstractNumId="6">
    <w:nsid w:val="580EB4BB"/>
    <w:multiLevelType w:val="singleLevel"/>
    <w:tmpl w:val="580EB4BB"/>
    <w:lvl w:ilvl="0">
      <w:start w:val="3"/>
      <w:numFmt w:val="decimal"/>
      <w:suff w:val="nothing"/>
      <w:lvlText w:val="%1、"/>
      <w:lvlJc w:val="left"/>
    </w:lvl>
  </w:abstractNum>
  <w:abstractNum w:abstractNumId="7">
    <w:nsid w:val="7D851F6C"/>
    <w:multiLevelType w:val="multilevel"/>
    <w:tmpl w:val="7D851F6C"/>
    <w:lvl w:ilvl="0">
      <w:start w:val="1"/>
      <w:numFmt w:val="japaneseCounting"/>
      <w:lvlText w:val="%1、"/>
      <w:lvlJc w:val="left"/>
      <w:pPr>
        <w:ind w:left="987" w:hanging="420"/>
      </w:pPr>
      <w:rPr>
        <w:rFonts w:cs="宋体" w:hint="default"/>
        <w:b/>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num w:numId="1">
    <w:abstractNumId w:val="7"/>
  </w:num>
  <w:num w:numId="2">
    <w:abstractNumId w:val="4"/>
  </w:num>
  <w:num w:numId="3">
    <w:abstractNumId w:val="0"/>
  </w:num>
  <w:num w:numId="4">
    <w:abstractNumId w:val="1"/>
  </w:num>
  <w:num w:numId="5">
    <w:abstractNumId w:val="2"/>
  </w:num>
  <w:num w:numId="6">
    <w:abstractNumId w:val="3"/>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6626"/>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78D226D6"/>
    <w:rsid w:val="000351B8"/>
    <w:rsid w:val="00052A63"/>
    <w:rsid w:val="000C0188"/>
    <w:rsid w:val="000E54AB"/>
    <w:rsid w:val="001A7875"/>
    <w:rsid w:val="001C58F4"/>
    <w:rsid w:val="00260165"/>
    <w:rsid w:val="002D5476"/>
    <w:rsid w:val="003C64A6"/>
    <w:rsid w:val="00420C81"/>
    <w:rsid w:val="00460021"/>
    <w:rsid w:val="00575EFC"/>
    <w:rsid w:val="005C17F8"/>
    <w:rsid w:val="006B5EA8"/>
    <w:rsid w:val="007156BD"/>
    <w:rsid w:val="00727FC7"/>
    <w:rsid w:val="00776EB2"/>
    <w:rsid w:val="00805FEF"/>
    <w:rsid w:val="008123F8"/>
    <w:rsid w:val="00900873"/>
    <w:rsid w:val="00957AB5"/>
    <w:rsid w:val="009833F8"/>
    <w:rsid w:val="009F1CE7"/>
    <w:rsid w:val="00A61C7B"/>
    <w:rsid w:val="00A80916"/>
    <w:rsid w:val="00B100A9"/>
    <w:rsid w:val="00B42D50"/>
    <w:rsid w:val="00B70D93"/>
    <w:rsid w:val="00BA186F"/>
    <w:rsid w:val="00C23B66"/>
    <w:rsid w:val="00C41B3E"/>
    <w:rsid w:val="00C93645"/>
    <w:rsid w:val="00C97E5E"/>
    <w:rsid w:val="00D05550"/>
    <w:rsid w:val="00DA2159"/>
    <w:rsid w:val="00DB5112"/>
    <w:rsid w:val="00E1315D"/>
    <w:rsid w:val="00E708C4"/>
    <w:rsid w:val="00E73744"/>
    <w:rsid w:val="00FD2872"/>
    <w:rsid w:val="038A31FE"/>
    <w:rsid w:val="051D4EF3"/>
    <w:rsid w:val="06F75515"/>
    <w:rsid w:val="081606C9"/>
    <w:rsid w:val="08A96EDA"/>
    <w:rsid w:val="0C0225A5"/>
    <w:rsid w:val="12746B30"/>
    <w:rsid w:val="12B038EF"/>
    <w:rsid w:val="14EE684C"/>
    <w:rsid w:val="153E132F"/>
    <w:rsid w:val="1AD86289"/>
    <w:rsid w:val="1E3F76C2"/>
    <w:rsid w:val="1E90147D"/>
    <w:rsid w:val="1ED5336D"/>
    <w:rsid w:val="1F4F617F"/>
    <w:rsid w:val="26AA757F"/>
    <w:rsid w:val="280A300A"/>
    <w:rsid w:val="295D1F69"/>
    <w:rsid w:val="2B3819F8"/>
    <w:rsid w:val="2B3B3858"/>
    <w:rsid w:val="2B454FFC"/>
    <w:rsid w:val="2CB65E88"/>
    <w:rsid w:val="2EDD0877"/>
    <w:rsid w:val="2F3E54C4"/>
    <w:rsid w:val="318E5E11"/>
    <w:rsid w:val="35A911C1"/>
    <w:rsid w:val="38217DB1"/>
    <w:rsid w:val="39062B19"/>
    <w:rsid w:val="3EDC3FA9"/>
    <w:rsid w:val="45364A2E"/>
    <w:rsid w:val="4831189B"/>
    <w:rsid w:val="4A261AA8"/>
    <w:rsid w:val="4DF21F2F"/>
    <w:rsid w:val="4E4D58B5"/>
    <w:rsid w:val="50C63A3D"/>
    <w:rsid w:val="515861E6"/>
    <w:rsid w:val="52265407"/>
    <w:rsid w:val="522B3AB4"/>
    <w:rsid w:val="542E6341"/>
    <w:rsid w:val="54CB69FB"/>
    <w:rsid w:val="55964018"/>
    <w:rsid w:val="56532D46"/>
    <w:rsid w:val="59491360"/>
    <w:rsid w:val="59F66B47"/>
    <w:rsid w:val="5ABB5000"/>
    <w:rsid w:val="5C02538A"/>
    <w:rsid w:val="5C81468D"/>
    <w:rsid w:val="67BB462A"/>
    <w:rsid w:val="68C06BEF"/>
    <w:rsid w:val="6A896660"/>
    <w:rsid w:val="6CE93F3A"/>
    <w:rsid w:val="6D6532A0"/>
    <w:rsid w:val="6FD83867"/>
    <w:rsid w:val="7089686D"/>
    <w:rsid w:val="71DA07E4"/>
    <w:rsid w:val="72583911"/>
    <w:rsid w:val="74505A9C"/>
    <w:rsid w:val="78D226D6"/>
    <w:rsid w:val="79AE10D1"/>
    <w:rsid w:val="7A032D07"/>
    <w:rsid w:val="7AD01176"/>
    <w:rsid w:val="7B5C08A4"/>
    <w:rsid w:val="7B8304F9"/>
    <w:rsid w:val="7C9724EC"/>
    <w:rsid w:val="7CAC0A3E"/>
    <w:rsid w:val="7F524FDD"/>
    <w:rsid w:val="7FB961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0021"/>
    <w:pPr>
      <w:widowControl w:val="0"/>
      <w:jc w:val="both"/>
    </w:pPr>
    <w:rPr>
      <w:rFonts w:asciiTheme="minorHAnsi" w:eastAsiaTheme="minorEastAsia" w:hAnsiTheme="minorHAnsi" w:cstheme="minorBidi"/>
      <w:kern w:val="2"/>
      <w:sz w:val="21"/>
      <w:szCs w:val="24"/>
    </w:rPr>
  </w:style>
  <w:style w:type="paragraph" w:styleId="2">
    <w:name w:val="heading 2"/>
    <w:basedOn w:val="a"/>
    <w:next w:val="a"/>
    <w:unhideWhenUsed/>
    <w:qFormat/>
    <w:rsid w:val="00460021"/>
    <w:pPr>
      <w:keepNext/>
      <w:keepLines/>
      <w:adjustRightInd w:val="0"/>
      <w:snapToGrid w:val="0"/>
      <w:spacing w:beforeLines="50" w:line="240" w:lineRule="exact"/>
      <w:jc w:val="left"/>
      <w:outlineLvl w:val="1"/>
    </w:pPr>
    <w:rPr>
      <w:rFonts w:ascii="仿宋_GB2312" w:eastAsia="仿宋_GB2312" w:hAnsi="仿宋_GB2312"/>
      <w:b/>
      <w:bCs/>
      <w:color w:val="000000"/>
      <w:sz w:val="24"/>
    </w:rPr>
  </w:style>
  <w:style w:type="paragraph" w:styleId="4">
    <w:name w:val="heading 4"/>
    <w:basedOn w:val="a"/>
    <w:next w:val="a"/>
    <w:unhideWhenUsed/>
    <w:qFormat/>
    <w:rsid w:val="00460021"/>
    <w:pPr>
      <w:keepNext/>
      <w:spacing w:line="300" w:lineRule="auto"/>
      <w:ind w:firstLineChars="200" w:firstLine="200"/>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60021"/>
    <w:pPr>
      <w:jc w:val="left"/>
    </w:pPr>
    <w:rPr>
      <w:rFonts w:cs="Times New Roman"/>
      <w:kern w:val="0"/>
      <w:sz w:val="24"/>
    </w:rPr>
  </w:style>
  <w:style w:type="paragraph" w:customStyle="1" w:styleId="1111">
    <w:name w:val="1.1.1.1"/>
    <w:basedOn w:val="a"/>
    <w:qFormat/>
    <w:rsid w:val="00460021"/>
    <w:pPr>
      <w:tabs>
        <w:tab w:val="left" w:pos="26875"/>
      </w:tabs>
      <w:autoSpaceDE w:val="0"/>
      <w:autoSpaceDN w:val="0"/>
      <w:adjustRightInd w:val="0"/>
      <w:spacing w:before="60" w:after="60" w:line="360" w:lineRule="atLeast"/>
      <w:ind w:left="1134" w:hanging="1134"/>
    </w:pPr>
    <w:rPr>
      <w:rFonts w:ascii="Arial" w:hAnsi="Arial"/>
      <w:sz w:val="24"/>
    </w:rPr>
  </w:style>
  <w:style w:type="paragraph" w:customStyle="1" w:styleId="Normalab">
    <w:name w:val="Normalab"/>
    <w:basedOn w:val="a"/>
    <w:qFormat/>
    <w:rsid w:val="00460021"/>
    <w:pPr>
      <w:tabs>
        <w:tab w:val="left" w:pos="0"/>
        <w:tab w:val="left" w:pos="1134"/>
        <w:tab w:val="left" w:pos="8505"/>
      </w:tabs>
      <w:autoSpaceDE w:val="0"/>
      <w:autoSpaceDN w:val="0"/>
      <w:adjustRightInd w:val="0"/>
      <w:spacing w:before="60" w:after="60" w:line="360" w:lineRule="atLeast"/>
      <w:ind w:left="1843" w:hanging="1134"/>
    </w:pPr>
    <w:rPr>
      <w:rFonts w:ascii="Arial" w:hAnsi="Arial"/>
      <w:sz w:val="24"/>
    </w:rPr>
  </w:style>
  <w:style w:type="paragraph" w:styleId="a4">
    <w:name w:val="header"/>
    <w:basedOn w:val="a"/>
    <w:link w:val="Char"/>
    <w:rsid w:val="00BA18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A186F"/>
    <w:rPr>
      <w:rFonts w:asciiTheme="minorHAnsi" w:eastAsiaTheme="minorEastAsia" w:hAnsiTheme="minorHAnsi" w:cstheme="minorBidi"/>
      <w:kern w:val="2"/>
      <w:sz w:val="18"/>
      <w:szCs w:val="18"/>
    </w:rPr>
  </w:style>
  <w:style w:type="paragraph" w:styleId="a5">
    <w:name w:val="footer"/>
    <w:basedOn w:val="a"/>
    <w:link w:val="Char0"/>
    <w:rsid w:val="00BA186F"/>
    <w:pPr>
      <w:tabs>
        <w:tab w:val="center" w:pos="4153"/>
        <w:tab w:val="right" w:pos="8306"/>
      </w:tabs>
      <w:snapToGrid w:val="0"/>
      <w:jc w:val="left"/>
    </w:pPr>
    <w:rPr>
      <w:sz w:val="18"/>
      <w:szCs w:val="18"/>
    </w:rPr>
  </w:style>
  <w:style w:type="character" w:customStyle="1" w:styleId="Char0">
    <w:name w:val="页脚 Char"/>
    <w:basedOn w:val="a0"/>
    <w:link w:val="a5"/>
    <w:rsid w:val="00BA186F"/>
    <w:rPr>
      <w:rFonts w:asciiTheme="minorHAnsi" w:eastAsiaTheme="minorEastAsia" w:hAnsiTheme="minorHAnsi" w:cstheme="minorBidi"/>
      <w:kern w:val="2"/>
      <w:sz w:val="18"/>
      <w:szCs w:val="18"/>
    </w:rPr>
  </w:style>
  <w:style w:type="paragraph" w:styleId="a6">
    <w:name w:val="List Paragraph"/>
    <w:basedOn w:val="a"/>
    <w:uiPriority w:val="99"/>
    <w:unhideWhenUsed/>
    <w:rsid w:val="000E54AB"/>
    <w:pPr>
      <w:ind w:firstLineChars="200" w:firstLine="420"/>
    </w:pPr>
  </w:style>
</w:styles>
</file>

<file path=word/webSettings.xml><?xml version="1.0" encoding="utf-8"?>
<w:webSettings xmlns:r="http://schemas.openxmlformats.org/officeDocument/2006/relationships" xmlns:w="http://schemas.openxmlformats.org/wordprocessingml/2006/main">
  <w:divs>
    <w:div w:id="1187597935">
      <w:bodyDiv w:val="1"/>
      <w:marLeft w:val="0"/>
      <w:marRight w:val="0"/>
      <w:marTop w:val="0"/>
      <w:marBottom w:val="0"/>
      <w:divBdr>
        <w:top w:val="none" w:sz="0" w:space="0" w:color="auto"/>
        <w:left w:val="none" w:sz="0" w:space="0" w:color="auto"/>
        <w:bottom w:val="none" w:sz="0" w:space="0" w:color="auto"/>
        <w:right w:val="none" w:sz="0" w:space="0" w:color="auto"/>
      </w:divBdr>
    </w:div>
    <w:div w:id="1348094813">
      <w:bodyDiv w:val="1"/>
      <w:marLeft w:val="0"/>
      <w:marRight w:val="0"/>
      <w:marTop w:val="0"/>
      <w:marBottom w:val="0"/>
      <w:divBdr>
        <w:top w:val="none" w:sz="0" w:space="0" w:color="auto"/>
        <w:left w:val="none" w:sz="0" w:space="0" w:color="auto"/>
        <w:bottom w:val="none" w:sz="0" w:space="0" w:color="auto"/>
        <w:right w:val="none" w:sz="0" w:space="0" w:color="auto"/>
      </w:divBdr>
    </w:div>
    <w:div w:id="1474368645">
      <w:bodyDiv w:val="1"/>
      <w:marLeft w:val="0"/>
      <w:marRight w:val="0"/>
      <w:marTop w:val="0"/>
      <w:marBottom w:val="0"/>
      <w:divBdr>
        <w:top w:val="none" w:sz="0" w:space="0" w:color="auto"/>
        <w:left w:val="none" w:sz="0" w:space="0" w:color="auto"/>
        <w:bottom w:val="none" w:sz="0" w:space="0" w:color="auto"/>
        <w:right w:val="none" w:sz="0" w:space="0" w:color="auto"/>
      </w:divBdr>
    </w:div>
    <w:div w:id="1933850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7</Pages>
  <Words>606</Words>
  <Characters>3457</Characters>
  <Application>Microsoft Office Word</Application>
  <DocSecurity>0</DocSecurity>
  <Lines>28</Lines>
  <Paragraphs>8</Paragraphs>
  <ScaleCrop>false</ScaleCrop>
  <Company/>
  <LinksUpToDate>false</LinksUpToDate>
  <CharactersWithSpaces>4055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李占军</dc:creator>
  <cp:lastModifiedBy>于俊清</cp:lastModifiedBy>
  <cp:revision>30</cp:revision>
  <cp:lastPrinted>2016-11-01T08:29:00Z</cp:lastPrinted>
  <dcterms:created xsi:type="dcterms:W3CDTF">2016-10-12T05:26:00Z</dcterms:created>
  <dcterms:modified xsi:type="dcterms:W3CDTF">2016-11-14T08:52:00Z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2052-10.1.0.5973</vt:lpwstr>
  </property>
</Properties>
</file>