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Calibri" w:eastAsia="方正小标宋简体" w:cs="Times New Roman"/>
          <w:bCs/>
          <w:snapToGrid w:val="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Calibri" w:eastAsia="方正小标宋简体" w:cs="Times New Roman"/>
          <w:bCs/>
          <w:snapToGrid w:val="0"/>
          <w:kern w:val="0"/>
          <w:sz w:val="44"/>
          <w:szCs w:val="44"/>
          <w:lang w:val="en-US" w:eastAsia="zh-CN" w:bidi="ar-SA"/>
        </w:rPr>
        <w:t>水池养护管理</w:t>
      </w:r>
      <w:r>
        <w:rPr>
          <w:rFonts w:hint="eastAsia" w:ascii="方正小标宋简体" w:eastAsia="方正小标宋简体" w:cs="Times New Roman"/>
          <w:bCs/>
          <w:snapToGrid w:val="0"/>
          <w:kern w:val="0"/>
          <w:sz w:val="44"/>
          <w:szCs w:val="44"/>
          <w:lang w:val="en-US" w:eastAsia="zh-CN" w:bidi="ar-SA"/>
        </w:rPr>
        <w:t>技术要求</w:t>
      </w:r>
    </w:p>
    <w:p>
      <w:pPr>
        <w:spacing w:line="560" w:lineRule="exact"/>
        <w:ind w:firstLine="640"/>
        <w:jc w:val="lef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一、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根据池中水量，放养观赏鱼。管控楼水池放养25厘米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及以上的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锦鲤和草锦150条，西生活区水池放养25厘米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及以上的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锦鲤和草锦100条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,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两种鱼</w:t>
      </w:r>
      <w:bookmarkStart w:id="0" w:name="_GoBack"/>
      <w:bookmarkEnd w:id="0"/>
      <w:r>
        <w:rPr>
          <w:rFonts w:hint="eastAsia" w:ascii="仿宋_GB2312" w:eastAsia="仿宋_GB2312" w:cs="仿宋_GB2312"/>
          <w:color w:val="000000"/>
          <w:sz w:val="32"/>
          <w:szCs w:val="32"/>
        </w:rPr>
        <w:t>的比例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1:1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。</w:t>
      </w:r>
    </w:p>
    <w:p>
      <w:pPr>
        <w:spacing w:line="560" w:lineRule="exact"/>
        <w:ind w:firstLine="640"/>
        <w:jc w:val="lef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二、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提供鱼食、药品，定时投喂、消毒、换水，保证观赏鱼健康生长。</w:t>
      </w:r>
    </w:p>
    <w:p>
      <w:pPr>
        <w:spacing w:line="560" w:lineRule="exact"/>
        <w:ind w:firstLine="640"/>
        <w:jc w:val="lef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三、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观赏鱼出现伤亡及时更换，池中鱼的数量不少于约定数量。</w:t>
      </w:r>
    </w:p>
    <w:p>
      <w:pPr>
        <w:spacing w:line="560" w:lineRule="exact"/>
        <w:ind w:firstLine="640"/>
        <w:jc w:val="lef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四、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提供一套水池维护的杀菌设备（型号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不限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），保证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水池无异味、腥味，保证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水池和假山的水循环系统、消毒系统正常运行和维护。</w:t>
      </w:r>
    </w:p>
    <w:p>
      <w:pPr>
        <w:spacing w:line="560" w:lineRule="exact"/>
        <w:ind w:firstLine="640"/>
        <w:jc w:val="lef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五、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保证假山上的绿植正常生长，达不到观赏效果及时更换。</w:t>
      </w:r>
    </w:p>
    <w:p>
      <w:pPr>
        <w:spacing w:line="560" w:lineRule="exact"/>
        <w:ind w:firstLine="640"/>
        <w:jc w:val="lef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六、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保证水池整洁及室外水池冬季冰面清理。</w:t>
      </w:r>
    </w:p>
    <w:p>
      <w:pPr>
        <w:spacing w:line="560" w:lineRule="exact"/>
        <w:ind w:firstLine="640"/>
        <w:jc w:val="right"/>
        <w:rPr>
          <w:rFonts w:hint="eastAsia" w:ascii="仿宋_GB2312" w:eastAsia="仿宋_GB2312" w:cs="仿宋_GB2312"/>
          <w:color w:val="000000"/>
          <w:sz w:val="32"/>
          <w:szCs w:val="32"/>
        </w:rPr>
      </w:pPr>
    </w:p>
    <w:p>
      <w:pPr>
        <w:spacing w:line="560" w:lineRule="exact"/>
        <w:ind w:firstLine="640"/>
        <w:jc w:val="right"/>
        <w:rPr>
          <w:rFonts w:hint="eastAsia" w:ascii="仿宋_GB2312" w:eastAsia="仿宋_GB2312" w:cs="仿宋_GB2312"/>
          <w:color w:val="00000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growAutofit/>
    <w:useFELayout/>
    <w:useAltKinsokuLineBreakRules/>
    <w:splitPgBreakAndParaMark/>
    <w:compatSetting w:name="compatibilityMode" w:uri="http://schemas.microsoft.com/office/word" w:val="14"/>
  </w:compat>
  <w:rsids>
    <w:rsidRoot w:val="00000000"/>
    <w:rsid w:val="037208D8"/>
    <w:rsid w:val="2C343573"/>
    <w:rsid w:val="352056EB"/>
    <w:rsid w:val="4539102A"/>
    <w:rsid w:val="60EB3E9C"/>
    <w:rsid w:val="72FA2C99"/>
    <w:rsid w:val="756522C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463</Words>
  <Characters>500</Characters>
  <Lines>24</Lines>
  <Paragraphs>14</Paragraphs>
  <ScaleCrop>false</ScaleCrop>
  <LinksUpToDate>false</LinksUpToDate>
  <CharactersWithSpaces>504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2017-05-15T08:28:00Z</dcterms:created>
  <dc:creator>自由自在</dc:creator>
  <cp:lastModifiedBy>李清泉</cp:lastModifiedBy>
  <dcterms:modified xsi:type="dcterms:W3CDTF">2017-06-16T01:19:56Z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