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5760" w:hanging="5760" w:hangingChars="1800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仿宋_GB2312" w:eastAsia="仿宋_GB2312" w:hAnsiTheme="majorEastAsia"/>
          <w:sz w:val="32"/>
          <w:szCs w:val="32"/>
        </w:rPr>
        <w:t xml:space="preserve">                            </w:t>
      </w:r>
    </w:p>
    <w:p>
      <w:pPr>
        <w:spacing w:line="560" w:lineRule="exact"/>
        <w:rPr>
          <w:rFonts w:hint="eastAsia" w:ascii="黑体" w:hAnsi="黑体" w:eastAsia="黑体"/>
          <w:sz w:val="32"/>
          <w:szCs w:val="32"/>
        </w:rPr>
      </w:pPr>
    </w:p>
    <w:p>
      <w:pPr>
        <w:ind w:firstLine="720" w:firstLineChars="200"/>
        <w:jc w:val="both"/>
        <w:rPr>
          <w:b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神华黄骅港务有限责任公司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  <w:lang w:val="en-US" w:eastAsia="zh-CN"/>
        </w:rPr>
        <w:t>室外</w:t>
      </w:r>
      <w:r>
        <w:rPr>
          <w:rFonts w:hint="eastAsia" w:ascii="方正小标宋简体" w:hAnsi="方正小标宋简体" w:eastAsia="方正小标宋简体" w:cs="方正小标宋简体"/>
          <w:b/>
          <w:sz w:val="36"/>
          <w:szCs w:val="36"/>
        </w:rPr>
        <w:t>花卉摆放方案</w:t>
      </w:r>
    </w:p>
    <w:p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目    录</w:t>
      </w:r>
    </w:p>
    <w:p>
      <w:pPr>
        <w:jc w:val="left"/>
        <w:rPr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附件目录</w:t>
      </w:r>
      <w:r>
        <w:rPr>
          <w:rFonts w:hint="eastAsia"/>
          <w:b/>
          <w:sz w:val="28"/>
          <w:szCs w:val="28"/>
        </w:rPr>
        <w:t>...........................................................................................01</w:t>
      </w:r>
    </w:p>
    <w:p>
      <w:pPr>
        <w:jc w:val="left"/>
        <w:rPr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大门口设计图</w:t>
      </w:r>
      <w:r>
        <w:rPr>
          <w:rFonts w:hint="eastAsia"/>
          <w:b/>
          <w:sz w:val="28"/>
          <w:szCs w:val="28"/>
        </w:rPr>
        <w:t>.................................................................................02</w:t>
      </w:r>
    </w:p>
    <w:p>
      <w:pPr>
        <w:jc w:val="left"/>
        <w:rPr>
          <w:rFonts w:hint="eastAsia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冬季假花效果图</w:t>
      </w:r>
      <w:r>
        <w:rPr>
          <w:rFonts w:hint="eastAsia"/>
          <w:b/>
          <w:sz w:val="28"/>
          <w:szCs w:val="28"/>
        </w:rPr>
        <w:t>.........................................................................03-0</w:t>
      </w:r>
      <w:r>
        <w:rPr>
          <w:rFonts w:hint="eastAsia"/>
          <w:b/>
          <w:sz w:val="28"/>
          <w:szCs w:val="28"/>
          <w:lang w:val="en-US" w:eastAsia="zh-CN"/>
        </w:rPr>
        <w:t>4</w:t>
      </w:r>
    </w:p>
    <w:p>
      <w:pPr>
        <w:jc w:val="left"/>
        <w:rPr>
          <w:rFonts w:hint="eastAsia"/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生产指挥中心东门口设计图</w:t>
      </w:r>
      <w:r>
        <w:rPr>
          <w:rFonts w:hint="eastAsia"/>
          <w:b/>
          <w:sz w:val="28"/>
          <w:szCs w:val="28"/>
        </w:rPr>
        <w:t>.........................................................</w:t>
      </w:r>
      <w:r>
        <w:rPr>
          <w:rFonts w:hint="eastAsia"/>
          <w:b/>
          <w:sz w:val="28"/>
          <w:szCs w:val="28"/>
          <w:lang w:val="en-US" w:eastAsia="zh-CN"/>
        </w:rPr>
        <w:t>04</w:t>
      </w:r>
    </w:p>
    <w:p>
      <w:pPr>
        <w:jc w:val="left"/>
        <w:rPr>
          <w:b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生产指挥中心西门口设计图</w:t>
      </w:r>
      <w:r>
        <w:rPr>
          <w:rFonts w:hint="eastAsia"/>
          <w:b/>
          <w:sz w:val="28"/>
          <w:szCs w:val="28"/>
        </w:rPr>
        <w:t>.................................</w:t>
      </w:r>
      <w:bookmarkStart w:id="0" w:name="_GoBack"/>
      <w:bookmarkEnd w:id="0"/>
      <w:r>
        <w:rPr>
          <w:rFonts w:hint="eastAsia"/>
          <w:b/>
          <w:sz w:val="28"/>
          <w:szCs w:val="28"/>
        </w:rPr>
        <w:t>........................0</w:t>
      </w:r>
      <w:r>
        <w:rPr>
          <w:rFonts w:hint="eastAsia"/>
          <w:b/>
          <w:sz w:val="28"/>
          <w:szCs w:val="28"/>
          <w:lang w:val="en-US" w:eastAsia="zh-CN"/>
        </w:rPr>
        <w:t>5</w:t>
      </w:r>
    </w:p>
    <w:p>
      <w:pPr>
        <w:jc w:val="left"/>
        <w:rPr>
          <w:rFonts w:hint="eastAsia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2017年详细费用清单</w:t>
      </w:r>
      <w:r>
        <w:rPr>
          <w:rFonts w:hint="eastAsia"/>
          <w:b/>
          <w:sz w:val="28"/>
          <w:szCs w:val="28"/>
        </w:rPr>
        <w:t>..................................................................0</w:t>
      </w:r>
      <w:r>
        <w:rPr>
          <w:rFonts w:hint="eastAsia"/>
          <w:b/>
          <w:sz w:val="28"/>
          <w:szCs w:val="28"/>
          <w:lang w:val="en-US" w:eastAsia="zh-CN"/>
        </w:rPr>
        <w:t>6-09</w:t>
      </w: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1" name="图片 0" descr="IMG_08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0" descr="IMG_0873.JP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2" name="图片 1" descr="IMG_0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0880.JP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3" name="图片 2" descr="IMG_08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0881.JP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  <w:r>
        <w:rPr>
          <w:rFonts w:hint="eastAsia" w:eastAsiaTheme="minorEastAsia"/>
          <w:b/>
          <w:sz w:val="28"/>
          <w:szCs w:val="28"/>
          <w:lang w:eastAsia="zh-CN"/>
        </w:rPr>
        <w:drawing>
          <wp:inline distT="0" distB="0" distL="114300" distR="114300">
            <wp:extent cx="5612130" cy="3275330"/>
            <wp:effectExtent l="0" t="0" r="7620" b="1270"/>
            <wp:docPr id="4" name="图片 4" descr="微信图片_2017081508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1708150825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27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5" name="图片 4" descr="QQ图片2017081108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QQ图片20170811082428.jp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10" name="图片 9" descr="QQ图片201708110824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 descr="QQ图片20170811082437.jp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11" name="图片 10" descr="QQ图片20170811082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 descr="QQ图片20170811082417.jp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5274310" cy="3957955"/>
            <wp:effectExtent l="0" t="0" r="2540" b="4445"/>
            <wp:docPr id="12" name="图片 1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1.jpg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b/>
          <w:sz w:val="28"/>
          <w:szCs w:val="28"/>
        </w:rPr>
        <w:sectPr>
          <w:footerReference r:id="rId3" w:type="default"/>
          <w:pgSz w:w="11906" w:h="16838"/>
          <w:pgMar w:top="2098" w:right="1474" w:bottom="1758" w:left="1588" w:header="851" w:footer="992" w:gutter="0"/>
          <w:pgNumType w:fmt="decimal"/>
          <w:cols w:space="425" w:num="1"/>
          <w:docGrid w:type="lines" w:linePitch="312" w:charSpace="0"/>
        </w:sectPr>
      </w:pPr>
    </w:p>
    <w:p>
      <w:pPr>
        <w:jc w:val="left"/>
        <w:rPr>
          <w:b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2017年清单</w:t>
      </w:r>
    </w:p>
    <w:tbl>
      <w:tblPr>
        <w:tblStyle w:val="7"/>
        <w:tblW w:w="13965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5"/>
        <w:gridCol w:w="1560"/>
        <w:gridCol w:w="3045"/>
        <w:gridCol w:w="825"/>
        <w:gridCol w:w="1395"/>
        <w:gridCol w:w="1350"/>
        <w:gridCol w:w="415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摆放位置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品名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规格单位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数量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单价(元)</w:t>
            </w: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总价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(元)</w:t>
            </w: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花卉木箱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1米*1米*0.65米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8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花卉木箱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1.2米*1米*0.35米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16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绿化土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方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13.6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一组箱子(一高俩矮)需要1.7方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草花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盆(直径5厘米)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3840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一个箱子240个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非洲茉莉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直径1.5米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8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铁树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1.5米高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龙缸盆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草花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盆(直径12厘米)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2000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碳化花箱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1米长*05米宽*0.3米高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26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鸭脚木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0.3米高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龙船花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0.3米高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草花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盆(直径5厘米)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9000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非洲茉莉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直径1.5米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2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绿化土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方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4.55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指挥楼东侧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草花防渗漏工布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铁树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1.5米高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龙缸盆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碳化花箱(定制 )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1米长*0.5米宽*0.7米高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24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碳化花箱(定制 )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1米长*0.6米宽*0.4米高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9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非洲茉莉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直径1.5米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绿化土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方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11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指挥楼西侧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 xml:space="preserve">草花 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盆(直径5厘米)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5000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运输费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人工费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后期养护费用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(包括更换花,人工费用)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(按0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月15日至10月15日计算)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冬季花卉箱仿真花卉布置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高仿真红掌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0.3米高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1070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大门口一个花卉箱20个,指挥楼一个花箱10个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冬季花卉箱仿真花卉布置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高仿真一品红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0.3米高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214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大门口一个花卉箱4个,指挥楼一个花箱2个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冬季花卉箱仿真花卉布置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高仿真草皮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高密度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共计 70平米,实际需要剪裁,按100平米计算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冬季花卉箱仿真花卉布置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尤加利叶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0.15米高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1070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大门口一个花卉箱20个,指挥楼一个花箱10个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冬季花卉箱仿真花卉布置</w:t>
            </w:r>
          </w:p>
        </w:tc>
        <w:tc>
          <w:tcPr>
            <w:tcW w:w="156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波斯蕨</w:t>
            </w:r>
          </w:p>
        </w:tc>
        <w:tc>
          <w:tcPr>
            <w:tcW w:w="304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0.15米高</w:t>
            </w:r>
          </w:p>
        </w:tc>
        <w:tc>
          <w:tcPr>
            <w:tcW w:w="82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594</w:t>
            </w:r>
          </w:p>
        </w:tc>
        <w:tc>
          <w:tcPr>
            <w:tcW w:w="139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  <w:t>大门口一个花卉箱10个,指挥楼一个花箱6个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0" w:type="dxa"/>
            <w:gridSpan w:val="5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合计（1）</w:t>
            </w: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0" w:type="dxa"/>
            <w:gridSpan w:val="5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税费（2）</w:t>
            </w: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税率：  %，增值税专用发票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0" w:type="dxa"/>
            <w:gridSpan w:val="5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/>
              </w:rPr>
              <w:t>投标总价=合计（1）+税费（2）</w:t>
            </w:r>
          </w:p>
        </w:tc>
        <w:tc>
          <w:tcPr>
            <w:tcW w:w="1350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  <w:tc>
          <w:tcPr>
            <w:tcW w:w="4155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588" w:right="2098" w:bottom="1474" w:left="1758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6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i0l3TM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6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08677704"/>
                          </w:sdtPr>
                          <w:sdtEndPr>
                            <w:rPr>
                              <w:rFonts w:ascii="宋体" w:hAnsi="宋体" w:eastAsia="宋体"/>
                              <w:sz w:val="32"/>
                              <w:szCs w:val="32"/>
                            </w:rPr>
                          </w:sdtEndPr>
                          <w:sdtContent>
                            <w:p>
                              <w:pPr>
                                <w:pStyle w:val="4"/>
                                <w:jc w:val="right"/>
                                <w:rPr>
                                  <w:rFonts w:ascii="宋体" w:hAnsi="宋体" w:eastAsia="宋体"/>
                                  <w:sz w:val="32"/>
                                  <w:szCs w:val="32"/>
                                </w:rPr>
                              </w:pPr>
                            </w:p>
                          </w:sdtContent>
                        </w:sdt>
                        <w:p>
                          <w:pPr>
                            <w:rPr>
                              <w:rFonts w:ascii="宋体" w:hAnsi="宋体" w:eastAsia="宋体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108677704"/>
                    </w:sdtPr>
                    <w:sdtEndPr>
                      <w:rPr>
                        <w:rFonts w:ascii="宋体" w:hAnsi="宋体" w:eastAsia="宋体"/>
                        <w:sz w:val="32"/>
                        <w:szCs w:val="32"/>
                      </w:rPr>
                    </w:sdtEndPr>
                    <w:sdtContent>
                      <w:p>
                        <w:pPr>
                          <w:pStyle w:val="4"/>
                          <w:jc w:val="right"/>
                          <w:rPr>
                            <w:rFonts w:ascii="宋体" w:hAnsi="宋体" w:eastAsia="宋体"/>
                            <w:sz w:val="32"/>
                            <w:szCs w:val="32"/>
                          </w:rPr>
                        </w:pPr>
                      </w:p>
                    </w:sdtContent>
                  </w:sdt>
                  <w:p>
                    <w:pPr>
                      <w:rPr>
                        <w:rFonts w:ascii="宋体" w:hAnsi="宋体" w:eastAsia="宋体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36E"/>
    <w:rsid w:val="00136166"/>
    <w:rsid w:val="009A636E"/>
    <w:rsid w:val="05093469"/>
    <w:rsid w:val="084964A3"/>
    <w:rsid w:val="0ABB7FA7"/>
    <w:rsid w:val="0D085EDA"/>
    <w:rsid w:val="126C0191"/>
    <w:rsid w:val="19024F01"/>
    <w:rsid w:val="1C335C4F"/>
    <w:rsid w:val="235F5858"/>
    <w:rsid w:val="2B6A3638"/>
    <w:rsid w:val="32E44CF8"/>
    <w:rsid w:val="35004FDA"/>
    <w:rsid w:val="35521ED4"/>
    <w:rsid w:val="39262B03"/>
    <w:rsid w:val="39543BF2"/>
    <w:rsid w:val="3FA60619"/>
    <w:rsid w:val="3FD1160B"/>
    <w:rsid w:val="47FA072C"/>
    <w:rsid w:val="494F112A"/>
    <w:rsid w:val="4C7235F2"/>
    <w:rsid w:val="51845422"/>
    <w:rsid w:val="590E4D34"/>
    <w:rsid w:val="5ADA56AB"/>
    <w:rsid w:val="5CE24DB2"/>
    <w:rsid w:val="5FD66748"/>
    <w:rsid w:val="613D3A18"/>
    <w:rsid w:val="62EC5C1F"/>
    <w:rsid w:val="6B0B5AFA"/>
    <w:rsid w:val="6BD32177"/>
    <w:rsid w:val="74CA3EB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3">
    <w:name w:val="Body Text Indent 2"/>
    <w:basedOn w:val="1"/>
    <w:link w:val="9"/>
    <w:unhideWhenUsed/>
    <w:qFormat/>
    <w:uiPriority w:val="99"/>
    <w:pPr>
      <w:spacing w:after="120" w:line="480" w:lineRule="auto"/>
      <w:ind w:left="420" w:leftChars="2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正文文本 Char"/>
    <w:basedOn w:val="5"/>
    <w:link w:val="2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9">
    <w:name w:val="正文文本缩进 2 Char"/>
    <w:basedOn w:val="5"/>
    <w:link w:val="3"/>
    <w:qFormat/>
    <w:uiPriority w:val="99"/>
  </w:style>
  <w:style w:type="character" w:customStyle="1" w:styleId="10">
    <w:name w:val="页脚 Char"/>
    <w:basedOn w:val="5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115</Words>
  <Characters>657</Characters>
  <Lines>5</Lines>
  <Paragraphs>1</Paragraphs>
  <ScaleCrop>false</ScaleCrop>
  <LinksUpToDate>false</LinksUpToDate>
  <CharactersWithSpaces>771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2017-03-08T08:27:00Z</dcterms:created>
  <dc:creator>薛菲菲</dc:creator>
  <cp:lastModifiedBy>于俊清</cp:lastModifiedBy>
  <dcterms:modified xsi:type="dcterms:W3CDTF">2017-08-31T06:56:10Z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