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57" w:firstLineChars="0"/>
        <w:jc w:val="center"/>
        <w:textAlignment w:val="auto"/>
        <w:outlineLvl w:val="9"/>
        <w:rPr>
          <w:rFonts w:hint="eastAsia" w:ascii="方正小标宋简体" w:hAnsi="华文中宋" w:eastAsia="方正小标宋简体" w:cs="Times New Roman"/>
          <w:bCs/>
          <w:snapToGrid w:val="0"/>
          <w:kern w:val="0"/>
          <w:sz w:val="44"/>
          <w:szCs w:val="44"/>
          <w:lang w:val="en-US" w:eastAsia="zh-CN" w:bidi="ar-SA"/>
        </w:rPr>
      </w:pPr>
      <w:r>
        <w:rPr>
          <w:rFonts w:hint="eastAsia" w:ascii="黑体" w:hAnsi="黑体" w:eastAsia="黑体"/>
          <w:sz w:val="32"/>
          <w:szCs w:val="32"/>
        </w:rPr>
        <w:t xml:space="preserve"> </w:t>
      </w:r>
      <w:r>
        <w:rPr>
          <w:rFonts w:hint="eastAsia" w:ascii="方正小标宋简体" w:hAnsi="华文中宋" w:eastAsia="方正小标宋简体" w:cs="Times New Roman"/>
          <w:bCs/>
          <w:snapToGrid w:val="0"/>
          <w:kern w:val="0"/>
          <w:sz w:val="44"/>
          <w:szCs w:val="44"/>
          <w:lang w:val="en-US" w:eastAsia="zh-CN" w:bidi="ar-SA"/>
        </w:rPr>
        <w:t xml:space="preserve"> 黄骅港煤炭港区油品码头及库区工程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57" w:firstLineChars="0"/>
        <w:jc w:val="center"/>
        <w:textAlignment w:val="auto"/>
        <w:outlineLvl w:val="9"/>
        <w:rPr>
          <w:rFonts w:hint="eastAsia" w:ascii="方正小标宋简体" w:hAnsi="华文中宋" w:eastAsia="方正小标宋简体" w:cs="Times New Roman"/>
          <w:bCs/>
          <w:snapToGrid w:val="0"/>
          <w:kern w:val="0"/>
          <w:sz w:val="44"/>
          <w:szCs w:val="44"/>
          <w:lang w:val="en-US" w:eastAsia="zh-CN" w:bidi="ar-SA"/>
        </w:rPr>
      </w:pPr>
      <w:r>
        <w:rPr>
          <w:rFonts w:hint="eastAsia" w:ascii="方正小标宋简体" w:hAnsi="华文中宋" w:eastAsia="方正小标宋简体" w:cs="Times New Roman"/>
          <w:bCs/>
          <w:snapToGrid w:val="0"/>
          <w:kern w:val="0"/>
          <w:sz w:val="44"/>
          <w:szCs w:val="44"/>
          <w:lang w:val="en-US" w:eastAsia="zh-CN" w:bidi="ar-SA"/>
        </w:rPr>
        <w:t>库区选址方案安全论证专题报告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57" w:firstLineChars="0"/>
        <w:jc w:val="center"/>
        <w:textAlignment w:val="auto"/>
        <w:outlineLvl w:val="9"/>
        <w:rPr>
          <w:rFonts w:hint="eastAsia" w:ascii="方正小标宋简体" w:hAnsi="华文中宋" w:eastAsia="方正小标宋简体" w:cs="Times New Roman"/>
          <w:bCs/>
          <w:snapToGrid w:val="0"/>
          <w:kern w:val="0"/>
          <w:sz w:val="44"/>
          <w:szCs w:val="44"/>
          <w:lang w:val="en-US" w:eastAsia="zh-CN" w:bidi="ar-SA"/>
        </w:rPr>
      </w:pPr>
      <w:r>
        <w:rPr>
          <w:rFonts w:hint="eastAsia" w:ascii="方正小标宋简体" w:hAnsi="华文中宋" w:eastAsia="方正小标宋简体" w:cs="Times New Roman"/>
          <w:bCs/>
          <w:snapToGrid w:val="0"/>
          <w:kern w:val="0"/>
          <w:sz w:val="44"/>
          <w:szCs w:val="44"/>
          <w:lang w:val="en-US" w:eastAsia="zh-CN" w:bidi="ar-SA"/>
        </w:rPr>
        <w:t>技术</w:t>
      </w:r>
      <w:bookmarkStart w:id="0" w:name="_GoBack"/>
      <w:bookmarkEnd w:id="0"/>
      <w:r>
        <w:rPr>
          <w:rFonts w:hint="eastAsia" w:ascii="方正小标宋简体" w:hAnsi="华文中宋" w:eastAsia="方正小标宋简体" w:cs="Times New Roman"/>
          <w:bCs/>
          <w:snapToGrid w:val="0"/>
          <w:kern w:val="0"/>
          <w:sz w:val="44"/>
          <w:szCs w:val="44"/>
          <w:lang w:val="en-US" w:eastAsia="zh-CN" w:bidi="ar-SA"/>
        </w:rPr>
        <w:t>要求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Lines="50"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工程概况：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Lines="50" w:line="560" w:lineRule="exact"/>
        <w:ind w:right="0" w:rightChars="0" w:firstLine="640" w:firstLineChars="200"/>
        <w:jc w:val="left"/>
        <w:textAlignment w:val="auto"/>
        <w:outlineLvl w:val="9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项目位于黄骅港煤炭港区规划的杂货及油品作业区，拟建设1个12万吨级原油泊位，顺岸蝶型布置，岸线长度为327m，通过L型引桥与后方陆域相连，建成后泊位通过能力为840万吨/年，满足码头预测800万吨/年的运量需求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在煤炭港区后方神华预留发展用地配套建设40万m</w:t>
      </w:r>
      <w:r>
        <w:rPr>
          <w:rFonts w:hint="eastAsia" w:ascii="仿宋" w:hAnsi="仿宋" w:eastAsia="仿宋"/>
          <w:sz w:val="32"/>
          <w:szCs w:val="32"/>
          <w:vertAlign w:val="superscript"/>
        </w:rPr>
        <w:t>3</w:t>
      </w:r>
      <w:r>
        <w:rPr>
          <w:rFonts w:hint="eastAsia" w:ascii="仿宋" w:hAnsi="仿宋" w:eastAsia="仿宋"/>
          <w:sz w:val="32"/>
          <w:szCs w:val="32"/>
        </w:rPr>
        <w:t>原油储罐，罐区用地约合428.4亩（包含二期预留116.61亩）。当年周转次数达到23次时，罐区周转量为800万吨/年，满足码头运量为800万吨/年的卸船进罐储存需求。在靠近码头的陆域设加压泵站，站内布置2座10000 m³原油缓冲罐，拟用地约合73.23亩。工程总投资109441万元，施工工期约为24个月。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结合工程项目建设内容，针对库区选址方案从安全方面考虑进行专题方案比选论证，经比选推荐出最优方案，满足项目建设需求。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/>
          <w:sz w:val="32"/>
          <w:szCs w:val="32"/>
        </w:rPr>
        <w:t>、报价要求：费用包含项目现场勘查、报告编制、</w:t>
      </w:r>
      <w:r>
        <w:rPr>
          <w:rFonts w:hint="eastAsia" w:ascii="仿宋" w:hAnsi="仿宋" w:eastAsia="仿宋"/>
          <w:sz w:val="32"/>
          <w:szCs w:val="32"/>
          <w:lang w:eastAsia="zh-CN"/>
        </w:rPr>
        <w:t>方案比选</w:t>
      </w:r>
      <w:r>
        <w:rPr>
          <w:rFonts w:hint="eastAsia" w:ascii="仿宋" w:hAnsi="仿宋" w:eastAsia="仿宋"/>
          <w:sz w:val="32"/>
          <w:szCs w:val="32"/>
        </w:rPr>
        <w:t>、会议审查及专家咨询费等全部费用。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时间要求：中标签订合同后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30</w:t>
      </w:r>
      <w:r>
        <w:rPr>
          <w:rFonts w:hint="eastAsia" w:ascii="仿宋" w:hAnsi="仿宋" w:eastAsia="仿宋"/>
          <w:sz w:val="32"/>
          <w:szCs w:val="32"/>
        </w:rPr>
        <w:t>天内完成全部工作。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??_GB2312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1E6A23"/>
    <w:multiLevelType w:val="singleLevel"/>
    <w:tmpl w:val="5A1E6A23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101DD"/>
    <w:rsid w:val="00080803"/>
    <w:rsid w:val="00090CFE"/>
    <w:rsid w:val="001175E6"/>
    <w:rsid w:val="004101DD"/>
    <w:rsid w:val="004A5424"/>
    <w:rsid w:val="006A40A1"/>
    <w:rsid w:val="00706852"/>
    <w:rsid w:val="00C94CE1"/>
    <w:rsid w:val="00E961D2"/>
    <w:rsid w:val="023B1C8E"/>
    <w:rsid w:val="11132CE3"/>
    <w:rsid w:val="11DD3388"/>
    <w:rsid w:val="17C92E93"/>
    <w:rsid w:val="1BC47767"/>
    <w:rsid w:val="1DC50F5C"/>
    <w:rsid w:val="2BD6696F"/>
    <w:rsid w:val="2C5B1A2D"/>
    <w:rsid w:val="306B4272"/>
    <w:rsid w:val="34AA6352"/>
    <w:rsid w:val="38B46A6C"/>
    <w:rsid w:val="399B2AF6"/>
    <w:rsid w:val="3CB007E2"/>
    <w:rsid w:val="3FEB1F1E"/>
    <w:rsid w:val="41A96D5F"/>
    <w:rsid w:val="4611755D"/>
    <w:rsid w:val="48A02AC2"/>
    <w:rsid w:val="4AC173F5"/>
    <w:rsid w:val="4D803DE6"/>
    <w:rsid w:val="4F2B7263"/>
    <w:rsid w:val="51DC79C3"/>
    <w:rsid w:val="550C0742"/>
    <w:rsid w:val="57201133"/>
    <w:rsid w:val="5BB46964"/>
    <w:rsid w:val="66E2294D"/>
    <w:rsid w:val="67655C0C"/>
    <w:rsid w:val="6D0C15B0"/>
    <w:rsid w:val="706B3322"/>
    <w:rsid w:val="72DE5F7F"/>
    <w:rsid w:val="738D7448"/>
    <w:rsid w:val="75A55B10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kern w:val="0"/>
      <w:sz w:val="22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widowControl w:val="0"/>
      <w:tabs>
        <w:tab w:val="center" w:pos="4153"/>
        <w:tab w:val="right" w:pos="8306"/>
      </w:tabs>
      <w:adjustRightInd/>
      <w:spacing w:after="0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adjustRightInd/>
      <w:spacing w:after="0"/>
      <w:jc w:val="center"/>
    </w:pPr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6">
    <w:name w:val="页眉 Char"/>
    <w:basedOn w:val="4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4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72</Words>
  <Characters>416</Characters>
  <Lines>3</Lines>
  <Paragraphs>1</Paragraphs>
  <ScaleCrop>false</ScaleCrop>
  <LinksUpToDate>false</LinksUpToDate>
  <CharactersWithSpaces>487</CharactersWithSpaces>
  <Application>WPS Office_10.8.0.5874_F1E327BC-269C-435d-A152-05C5408002CA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2017-01-04T05:40:00Z</dcterms:created>
  <dc:creator>孙本庄</dc:creator>
  <cp:lastModifiedBy>于俊清</cp:lastModifiedBy>
  <dcterms:modified xsi:type="dcterms:W3CDTF">2017-12-20T00:17:39Z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2052-10.8.0.5874</vt:lpwstr>
  </property>
</Properties>
</file>