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rPr>
      </w:pPr>
      <w:bookmarkStart w:id="8" w:name="_GoBack"/>
      <w:bookmarkEnd w:id="8"/>
      <w:r>
        <w:rPr>
          <w:rFonts w:hint="eastAsia"/>
          <w:sz w:val="36"/>
          <w:szCs w:val="36"/>
        </w:rPr>
        <w:t>神华黄骅港务公司VTS机房及维修调度楼机房</w:t>
      </w:r>
    </w:p>
    <w:p>
      <w:pPr>
        <w:jc w:val="center"/>
        <w:rPr>
          <w:sz w:val="36"/>
          <w:szCs w:val="36"/>
        </w:rPr>
      </w:pPr>
      <w:r>
        <w:rPr>
          <w:rFonts w:hint="eastAsia"/>
          <w:sz w:val="36"/>
          <w:szCs w:val="36"/>
        </w:rPr>
        <w:t>整改项目技术规格书</w:t>
      </w:r>
    </w:p>
    <w:p>
      <w:pPr>
        <w:pStyle w:val="2"/>
      </w:pPr>
      <w:r>
        <w:rPr>
          <w:rFonts w:hint="eastAsia"/>
        </w:rPr>
        <w:t>一、</w:t>
      </w:r>
      <w:r>
        <w:rPr>
          <w:rFonts w:hint="eastAsia"/>
          <w:lang w:eastAsia="zh-CN"/>
        </w:rPr>
        <w:t>项目概况</w:t>
      </w:r>
    </w:p>
    <w:p>
      <w:pPr>
        <w:ind w:firstLine="560" w:firstLineChars="200"/>
        <w:rPr>
          <w:rFonts w:hint="eastAsia"/>
          <w:sz w:val="28"/>
          <w:szCs w:val="28"/>
        </w:rPr>
      </w:pPr>
      <w:r>
        <w:rPr>
          <w:rFonts w:hint="eastAsia"/>
          <w:sz w:val="28"/>
          <w:szCs w:val="28"/>
        </w:rPr>
        <w:t>VTS机房</w:t>
      </w:r>
      <w:r>
        <w:rPr>
          <w:rFonts w:hint="eastAsia"/>
          <w:sz w:val="28"/>
          <w:szCs w:val="28"/>
          <w:lang w:val="en-US" w:eastAsia="zh-CN"/>
        </w:rPr>
        <w:t>和</w:t>
      </w:r>
      <w:r>
        <w:rPr>
          <w:rFonts w:hint="eastAsia"/>
          <w:sz w:val="28"/>
          <w:szCs w:val="28"/>
        </w:rPr>
        <w:t>维修调度楼机房</w:t>
      </w:r>
      <w:r>
        <w:rPr>
          <w:rFonts w:hint="eastAsia"/>
          <w:sz w:val="28"/>
          <w:szCs w:val="28"/>
          <w:lang w:val="en-US" w:eastAsia="zh-CN"/>
        </w:rPr>
        <w:t>作为港务公司重要网络汇聚机房，其中VTS机房承载公司800M通讯系统、直放站系统、雷达导航系统、物流中心网络汇聚、8号变和一号变网络汇聚等重要业务；维修调度楼机房承载翻车机网络以及整个维修基地区域网络。随着业务增多，光缆线路比较混乱、机柜部署不合理。通过本项目对机房进行装修，整理和割接光缆，合理部署机柜。</w:t>
      </w:r>
    </w:p>
    <w:p>
      <w:pPr>
        <w:pStyle w:val="2"/>
      </w:pPr>
      <w:r>
        <w:rPr>
          <w:rFonts w:hint="eastAsia"/>
        </w:rPr>
        <w:t>二、承揽范围</w:t>
      </w:r>
    </w:p>
    <w:p>
      <w:pPr>
        <w:ind w:firstLine="560" w:firstLineChars="200"/>
        <w:rPr>
          <w:sz w:val="28"/>
          <w:szCs w:val="28"/>
        </w:rPr>
      </w:pPr>
      <w:r>
        <w:rPr>
          <w:rFonts w:hint="eastAsia"/>
          <w:sz w:val="28"/>
          <w:szCs w:val="28"/>
        </w:rPr>
        <w:t>2.1承包方负责神华黄骅港务公司VTS机房</w:t>
      </w:r>
      <w:r>
        <w:rPr>
          <w:rFonts w:hint="eastAsia"/>
          <w:sz w:val="28"/>
          <w:szCs w:val="28"/>
          <w:lang w:val="en-US" w:eastAsia="zh-CN"/>
        </w:rPr>
        <w:t>和</w:t>
      </w:r>
      <w:r>
        <w:rPr>
          <w:rFonts w:hint="eastAsia"/>
          <w:sz w:val="28"/>
          <w:szCs w:val="28"/>
        </w:rPr>
        <w:t>维修调度楼机房</w:t>
      </w:r>
      <w:r>
        <w:rPr>
          <w:rFonts w:hint="eastAsia"/>
          <w:sz w:val="28"/>
          <w:szCs w:val="28"/>
          <w:lang w:val="en-US" w:eastAsia="zh-CN"/>
        </w:rPr>
        <w:t>整改</w:t>
      </w:r>
      <w:r>
        <w:rPr>
          <w:rFonts w:hint="eastAsia"/>
          <w:sz w:val="28"/>
          <w:szCs w:val="28"/>
        </w:rPr>
        <w:t>的设计、</w:t>
      </w:r>
      <w:r>
        <w:rPr>
          <w:rFonts w:hint="eastAsia"/>
          <w:sz w:val="28"/>
          <w:szCs w:val="28"/>
          <w:lang w:val="en-US" w:eastAsia="zh-CN"/>
        </w:rPr>
        <w:t>整理</w:t>
      </w:r>
      <w:r>
        <w:rPr>
          <w:rFonts w:hint="eastAsia"/>
          <w:sz w:val="28"/>
          <w:szCs w:val="28"/>
        </w:rPr>
        <w:t>、</w:t>
      </w:r>
      <w:r>
        <w:rPr>
          <w:rFonts w:hint="eastAsia"/>
          <w:sz w:val="28"/>
          <w:szCs w:val="28"/>
          <w:lang w:val="en-US" w:eastAsia="zh-CN"/>
        </w:rPr>
        <w:t>安装、调试</w:t>
      </w:r>
      <w:r>
        <w:rPr>
          <w:rFonts w:hint="eastAsia"/>
          <w:sz w:val="28"/>
          <w:szCs w:val="28"/>
        </w:rPr>
        <w:t>工作</w:t>
      </w:r>
      <w:r>
        <w:rPr>
          <w:rFonts w:hint="eastAsia"/>
          <w:sz w:val="28"/>
          <w:szCs w:val="28"/>
          <w:lang w:eastAsia="zh-CN"/>
        </w:rPr>
        <w:t>。</w:t>
      </w:r>
      <w:r>
        <w:rPr>
          <w:rFonts w:hint="eastAsia"/>
          <w:sz w:val="28"/>
          <w:szCs w:val="28"/>
          <w:lang w:val="en-US" w:eastAsia="zh-CN"/>
        </w:rPr>
        <w:t>利用</w:t>
      </w:r>
      <w:r>
        <w:rPr>
          <w:rFonts w:hint="eastAsia"/>
          <w:sz w:val="28"/>
          <w:szCs w:val="28"/>
        </w:rPr>
        <w:t>光时域反射仪</w:t>
      </w:r>
      <w:r>
        <w:rPr>
          <w:rFonts w:hint="eastAsia"/>
          <w:sz w:val="28"/>
          <w:szCs w:val="28"/>
          <w:lang w:val="en-US" w:eastAsia="zh-CN"/>
        </w:rPr>
        <w:t>进行光缆测试</w:t>
      </w:r>
      <w:r>
        <w:rPr>
          <w:rFonts w:hint="eastAsia"/>
          <w:sz w:val="28"/>
          <w:szCs w:val="28"/>
        </w:rPr>
        <w:t>。</w:t>
      </w:r>
    </w:p>
    <w:p>
      <w:pPr>
        <w:ind w:firstLine="560" w:firstLineChars="200"/>
        <w:rPr>
          <w:sz w:val="28"/>
          <w:szCs w:val="28"/>
        </w:rPr>
      </w:pPr>
      <w:r>
        <w:rPr>
          <w:rFonts w:hint="eastAsia"/>
          <w:sz w:val="28"/>
          <w:szCs w:val="28"/>
        </w:rPr>
        <w:t>2.2本项目包括以下内容：</w:t>
      </w:r>
      <w:r>
        <w:rPr>
          <w:rFonts w:hint="eastAsia"/>
          <w:sz w:val="28"/>
          <w:szCs w:val="28"/>
          <w:lang w:val="en-US" w:eastAsia="zh-CN"/>
        </w:rPr>
        <w:t>光缆铺设</w:t>
      </w:r>
      <w:r>
        <w:rPr>
          <w:rFonts w:hint="eastAsia"/>
          <w:sz w:val="28"/>
          <w:szCs w:val="28"/>
        </w:rPr>
        <w:t>、</w:t>
      </w:r>
      <w:r>
        <w:rPr>
          <w:rFonts w:hint="eastAsia"/>
          <w:sz w:val="28"/>
          <w:szCs w:val="28"/>
          <w:lang w:val="en-US" w:eastAsia="zh-CN"/>
        </w:rPr>
        <w:t>光缆熔解</w:t>
      </w:r>
      <w:r>
        <w:rPr>
          <w:rFonts w:hint="eastAsia"/>
          <w:sz w:val="28"/>
          <w:szCs w:val="28"/>
        </w:rPr>
        <w:t>、</w:t>
      </w:r>
      <w:r>
        <w:rPr>
          <w:rFonts w:hint="eastAsia"/>
          <w:sz w:val="28"/>
          <w:szCs w:val="28"/>
          <w:lang w:val="en-US" w:eastAsia="zh-CN"/>
        </w:rPr>
        <w:t>静电地板铺设</w:t>
      </w:r>
      <w:r>
        <w:rPr>
          <w:rFonts w:hint="eastAsia"/>
          <w:sz w:val="28"/>
          <w:szCs w:val="28"/>
        </w:rPr>
        <w:t>、</w:t>
      </w:r>
      <w:r>
        <w:rPr>
          <w:rFonts w:hint="eastAsia"/>
          <w:sz w:val="28"/>
          <w:szCs w:val="28"/>
          <w:lang w:val="en-US" w:eastAsia="zh-CN"/>
        </w:rPr>
        <w:t>业务调试、设备拆除、设备搬运、机房配电等工作</w:t>
      </w:r>
      <w:r>
        <w:rPr>
          <w:rFonts w:hint="eastAsia"/>
          <w:sz w:val="28"/>
          <w:szCs w:val="28"/>
        </w:rPr>
        <w:t>。</w:t>
      </w:r>
    </w:p>
    <w:p>
      <w:pPr>
        <w:ind w:firstLine="560" w:firstLineChars="200"/>
        <w:rPr>
          <w:rFonts w:hint="eastAsia" w:ascii="宋体" w:hAnsi="宋体" w:eastAsia="宋体" w:cs="宋体"/>
          <w:b w:val="0"/>
          <w:bCs w:val="0"/>
          <w:color w:val="000000"/>
          <w:kern w:val="0"/>
          <w:sz w:val="28"/>
          <w:szCs w:val="28"/>
        </w:rPr>
      </w:pPr>
      <w:r>
        <w:rPr>
          <w:rFonts w:hint="eastAsia"/>
          <w:sz w:val="28"/>
          <w:szCs w:val="28"/>
        </w:rPr>
        <w:t>2.3供货范围</w:t>
      </w:r>
      <w:r>
        <w:rPr>
          <w:rFonts w:hint="eastAsia" w:ascii="宋体" w:hAnsi="宋体" w:eastAsia="宋体" w:cs="宋体"/>
          <w:b w:val="0"/>
          <w:bCs w:val="0"/>
          <w:color w:val="000000"/>
          <w:kern w:val="0"/>
          <w:sz w:val="28"/>
          <w:szCs w:val="28"/>
        </w:rPr>
        <w:t>（包含但不仅限于下表中所列，项目施工过程中所涉及未列出材料，具体以现场实际为准</w:t>
      </w:r>
    </w:p>
    <w:p>
      <w:pPr>
        <w:keepNext w:val="0"/>
        <w:keepLines w:val="0"/>
        <w:widowControl/>
        <w:suppressLineNumbers w:val="0"/>
        <w:jc w:val="left"/>
        <w:textAlignment w:val="center"/>
        <w:rPr>
          <w:rFonts w:hint="eastAsia" w:ascii="宋体" w:hAnsi="宋体" w:eastAsia="宋体" w:cs="宋体"/>
          <w:b/>
          <w:i w:val="0"/>
          <w:color w:val="000000"/>
          <w:kern w:val="0"/>
          <w:sz w:val="22"/>
          <w:szCs w:val="22"/>
          <w:u w:val="none"/>
          <w:lang w:val="en-US" w:eastAsia="zh-CN" w:bidi="ar"/>
        </w:rPr>
        <w:sectPr>
          <w:pgSz w:w="11906" w:h="16838"/>
          <w:pgMar w:top="1440" w:right="1803" w:bottom="1440" w:left="1803" w:header="851" w:footer="992" w:gutter="0"/>
          <w:cols w:space="0" w:num="1"/>
          <w:rtlGutter w:val="0"/>
          <w:docGrid w:type="lines" w:linePitch="319" w:charSpace="0"/>
        </w:sectPr>
      </w:pPr>
    </w:p>
    <w:tbl>
      <w:tblPr>
        <w:tblStyle w:val="4"/>
        <w:tblW w:w="119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30"/>
        <w:gridCol w:w="2100"/>
        <w:gridCol w:w="13"/>
        <w:gridCol w:w="7077"/>
        <w:gridCol w:w="14"/>
        <w:gridCol w:w="818"/>
        <w:gridCol w:w="14"/>
        <w:gridCol w:w="12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60" w:hRule="atLeast"/>
        </w:trPr>
        <w:tc>
          <w:tcPr>
            <w:tcW w:w="11987" w:type="dxa"/>
            <w:gridSpan w:val="8"/>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一、VTS机房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7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名称</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施工内容</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光缆割接</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需割接1152芯，光纤衰减系数在1310nm处:≤0.35db/km 在1550nm处:≤0.22db/km ；配光缆接续包</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1152</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业务恢复</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恢复办公网络、视频、800M集群系统、翻车机直放站、维修调度楼直放站、筒仓直放站业务；</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3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ODF光纤配线箱</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72芯光纤配线架、含束状尾纤、FC耦合器</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7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ODF机柜</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2600×900×300mm</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机房清理</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机房清理  21个机柜搬迁至综合楼机房；蓄电池213块，搬迁至物资库；拆除400M集群系统（共4机柜）、拆除VHF调度系统（共两机柜）、UPS两套，搬迁至综合楼;垃圾清运;</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防静电活动地板</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拆除静电地板共85平米，新铺抗静电地板85平米。防静电地板、镀锌钢板横梁、铸铁支架等</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85</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7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墙面乳胶漆</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2遍</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线槽</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150*100*4000</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ups搬迁</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上特ups主机一台、艾默生主机一台、电池共40块；将整套ups搬迁至指定位置，并接线调试。</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30" w:hRule="atLeast"/>
        </w:trPr>
        <w:tc>
          <w:tcPr>
            <w:tcW w:w="1198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二、维修调度楼机房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光缆割接</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需割接696芯，光纤衰减系数在1310nm处:≤0.35db/km 在1550nm处:≤0.22db/km 配光缆接续包</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696</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8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业务恢复</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恢复1-9翻网络、维修车间网络、维修调度楼区域视频监控、维修调度楼直放站、cc08业务；</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2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ODF光纤配线箱</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72芯光纤配线架、含束状尾纤、FC耦合器</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1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机房清理</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机房清理  拆除蓄电池2套、拆除空调一台、拆除环境监控系统一套、垃圾清运;</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1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墙面乳胶漆</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2遍</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5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防静电活动地板</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拆除静电地板共32平米，新铺抗静电地板32平米。防静电地板、镀锌钢板横梁、铸铁支架等</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0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线槽</w:t>
            </w:r>
          </w:p>
        </w:tc>
        <w:tc>
          <w:tcPr>
            <w:tcW w:w="71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150*100*4000</w:t>
            </w:r>
          </w:p>
        </w:tc>
        <w:tc>
          <w:tcPr>
            <w:tcW w:w="8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0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2100"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ups电源接入</w:t>
            </w:r>
          </w:p>
        </w:tc>
        <w:tc>
          <w:tcPr>
            <w:tcW w:w="7104" w:type="dxa"/>
            <w:gridSpan w:val="3"/>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从维修调度楼UPS间引ups电源至机房并进行配电</w:t>
            </w:r>
          </w:p>
        </w:tc>
        <w:tc>
          <w:tcPr>
            <w:tcW w:w="832" w:type="dxa"/>
            <w:gridSpan w:val="2"/>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21"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项</w:t>
            </w:r>
          </w:p>
        </w:tc>
      </w:tr>
    </w:tbl>
    <w:p>
      <w:pPr>
        <w:rPr>
          <w:rFonts w:hint="eastAsia"/>
          <w:sz w:val="28"/>
          <w:szCs w:val="28"/>
        </w:rPr>
      </w:pPr>
    </w:p>
    <w:p>
      <w:pPr>
        <w:ind w:firstLine="560" w:firstLineChars="200"/>
        <w:rPr>
          <w:rFonts w:hint="eastAsia"/>
          <w:sz w:val="28"/>
          <w:szCs w:val="28"/>
        </w:rPr>
      </w:pPr>
    </w:p>
    <w:p>
      <w:pPr>
        <w:ind w:firstLine="560" w:firstLineChars="200"/>
        <w:rPr>
          <w:rFonts w:hint="eastAsia"/>
          <w:sz w:val="28"/>
          <w:szCs w:val="28"/>
        </w:rPr>
      </w:pPr>
    </w:p>
    <w:p>
      <w:pPr>
        <w:rPr>
          <w:rFonts w:hint="eastAsia"/>
          <w:sz w:val="28"/>
          <w:szCs w:val="28"/>
        </w:rPr>
        <w:sectPr>
          <w:pgSz w:w="16838" w:h="11906" w:orient="landscape"/>
          <w:pgMar w:top="1803" w:right="1440" w:bottom="1803" w:left="1440" w:header="851" w:footer="992" w:gutter="0"/>
          <w:cols w:space="0" w:num="1"/>
          <w:rtlGutter w:val="0"/>
          <w:docGrid w:type="lines" w:linePitch="319" w:charSpace="0"/>
        </w:sectPr>
      </w:pPr>
    </w:p>
    <w:p>
      <w:pPr>
        <w:rPr>
          <w:sz w:val="28"/>
          <w:szCs w:val="28"/>
        </w:rPr>
      </w:pPr>
      <w:r>
        <w:rPr>
          <w:rFonts w:hint="eastAsia"/>
          <w:sz w:val="28"/>
          <w:szCs w:val="28"/>
        </w:rPr>
        <w:t>2.4合同工期为2个月。</w:t>
      </w:r>
    </w:p>
    <w:p>
      <w:pPr>
        <w:pStyle w:val="2"/>
      </w:pPr>
      <w:r>
        <w:rPr>
          <w:rFonts w:hint="eastAsia"/>
        </w:rPr>
        <w:t>三、详细技术要求</w:t>
      </w:r>
    </w:p>
    <w:p>
      <w:pPr>
        <w:ind w:firstLine="560" w:firstLineChars="200"/>
        <w:rPr>
          <w:sz w:val="28"/>
          <w:szCs w:val="28"/>
        </w:rPr>
      </w:pPr>
      <w:r>
        <w:rPr>
          <w:rFonts w:hint="eastAsia"/>
          <w:sz w:val="28"/>
          <w:szCs w:val="28"/>
        </w:rPr>
        <w:t>3.1</w:t>
      </w:r>
      <w:r>
        <w:rPr>
          <w:rFonts w:hint="eastAsia" w:ascii="仿宋" w:hAnsi="仿宋" w:eastAsia="仿宋" w:cs="仿宋"/>
          <w:color w:val="000000"/>
          <w:sz w:val="32"/>
          <w:szCs w:val="32"/>
          <w:lang w:val="en-US" w:eastAsia="zh-CN"/>
        </w:rPr>
        <w:t>地面应平整，无起伏现象；活动地板的基准线应按设计要求准确弹划；施工中对地板高差进行认真调整，相邻边之间的误差不超过0.25mm；地板铺设无松动，并有临时的调平措施；地板铺设到墙边处,宽度≥200mm时,应使用桁梁</w:t>
      </w:r>
      <w:r>
        <w:rPr>
          <w:rFonts w:hint="eastAsia"/>
          <w:sz w:val="28"/>
          <w:szCs w:val="28"/>
        </w:rPr>
        <w:t>。</w:t>
      </w:r>
    </w:p>
    <w:p>
      <w:pPr>
        <w:ind w:firstLine="560" w:firstLineChars="200"/>
        <w:rPr>
          <w:rFonts w:hint="eastAsia" w:ascii="仿宋" w:hAnsi="仿宋" w:eastAsia="仿宋" w:cs="仿宋"/>
          <w:color w:val="000000"/>
          <w:sz w:val="32"/>
          <w:szCs w:val="32"/>
          <w:lang w:val="en-US" w:eastAsia="zh-CN"/>
        </w:rPr>
      </w:pPr>
      <w:r>
        <w:rPr>
          <w:rFonts w:hint="eastAsia"/>
          <w:sz w:val="28"/>
          <w:szCs w:val="28"/>
        </w:rPr>
        <w:t>3.2</w:t>
      </w:r>
      <w:r>
        <w:rPr>
          <w:rFonts w:hint="eastAsia"/>
          <w:sz w:val="28"/>
          <w:szCs w:val="28"/>
          <w:lang w:val="en-US" w:eastAsia="zh-CN"/>
        </w:rPr>
        <w:t xml:space="preserve"> </w:t>
      </w:r>
      <w:r>
        <w:rPr>
          <w:rFonts w:hint="eastAsia" w:ascii="仿宋" w:hAnsi="仿宋" w:eastAsia="仿宋" w:cs="仿宋"/>
          <w:color w:val="000000"/>
          <w:sz w:val="32"/>
          <w:szCs w:val="32"/>
          <w:lang w:val="en-US" w:eastAsia="zh-CN"/>
        </w:rPr>
        <w:t>光缆熔接标准：</w:t>
      </w:r>
    </w:p>
    <w:p>
      <w:pPr>
        <w:rPr>
          <w:rFonts w:hint="eastAsia"/>
          <w:sz w:val="28"/>
          <w:szCs w:val="28"/>
          <w:lang w:val="en-US" w:eastAsia="zh-CN"/>
        </w:rPr>
      </w:pPr>
      <w:r>
        <w:rPr>
          <w:rFonts w:hint="eastAsia"/>
          <w:sz w:val="28"/>
          <w:szCs w:val="28"/>
          <w:lang w:val="en-US" w:eastAsia="zh-CN"/>
        </w:rPr>
        <w:t xml:space="preserve">     1）光纤平均接头损耗及接头最大损耗值；</w:t>
      </w:r>
    </w:p>
    <w:p>
      <w:pPr>
        <w:ind w:left="1680" w:hanging="1680" w:hangingChars="600"/>
        <w:rPr>
          <w:rFonts w:hint="eastAsia"/>
          <w:sz w:val="28"/>
          <w:szCs w:val="28"/>
          <w:lang w:val="en-US" w:eastAsia="zh-CN"/>
        </w:rPr>
      </w:pPr>
      <w:r>
        <w:rPr>
          <w:rFonts w:hint="eastAsia"/>
          <w:sz w:val="28"/>
          <w:szCs w:val="28"/>
          <w:lang w:val="en-US" w:eastAsia="zh-CN"/>
        </w:rPr>
        <w:t xml:space="preserve">     2）光缆线路损耗(dB/Km),光纤衰减系数在1310nm处:≤0.35db/km 在1550nm处:≤0.22db/km ；</w:t>
      </w:r>
    </w:p>
    <w:p>
      <w:pPr>
        <w:ind w:firstLine="560" w:firstLineChars="200"/>
        <w:rPr>
          <w:sz w:val="28"/>
          <w:szCs w:val="28"/>
        </w:rPr>
      </w:pPr>
      <w:r>
        <w:rPr>
          <w:rFonts w:hint="eastAsia"/>
          <w:sz w:val="28"/>
          <w:szCs w:val="28"/>
        </w:rPr>
        <w:t>3.3所有的综合布线需按照《综合布线系统工程设计规范  GB50311-2007》进行设计施工。所有网线均放入线槽内，不外露明线。网线打标签，并与信息面板及配线架相对应。</w:t>
      </w:r>
    </w:p>
    <w:p>
      <w:pPr>
        <w:pStyle w:val="2"/>
      </w:pPr>
      <w:r>
        <w:rPr>
          <w:rFonts w:hint="eastAsia"/>
        </w:rPr>
        <w:t>四、施工方向采购方提供的技术文件和图纸资料（但不限于此）</w:t>
      </w:r>
    </w:p>
    <w:p>
      <w:pPr>
        <w:ind w:firstLine="560" w:firstLineChars="200"/>
        <w:rPr>
          <w:sz w:val="28"/>
          <w:szCs w:val="28"/>
        </w:rPr>
      </w:pPr>
      <w:r>
        <w:rPr>
          <w:rFonts w:hint="eastAsia"/>
          <w:sz w:val="28"/>
          <w:szCs w:val="28"/>
        </w:rPr>
        <w:t>4.1设备主要部件材质的合格证明。</w:t>
      </w:r>
    </w:p>
    <w:p>
      <w:pPr>
        <w:ind w:firstLine="560" w:firstLineChars="200"/>
        <w:rPr>
          <w:sz w:val="28"/>
          <w:szCs w:val="28"/>
        </w:rPr>
      </w:pPr>
      <w:r>
        <w:rPr>
          <w:rFonts w:hint="eastAsia"/>
          <w:sz w:val="28"/>
          <w:szCs w:val="28"/>
        </w:rPr>
        <w:t>4.2计划的文件、图纸交付安排，与技术联络安排。</w:t>
      </w:r>
    </w:p>
    <w:p>
      <w:pPr>
        <w:ind w:firstLine="560" w:firstLineChars="200"/>
        <w:rPr>
          <w:sz w:val="28"/>
          <w:szCs w:val="28"/>
        </w:rPr>
      </w:pPr>
      <w:r>
        <w:rPr>
          <w:rFonts w:hint="eastAsia"/>
          <w:sz w:val="28"/>
          <w:szCs w:val="28"/>
        </w:rPr>
        <w:t>4.3技术资料包括图纸、安装使用说明书及其他技术资料，质量检验证书、产品合格证书、交货清单等。</w:t>
      </w:r>
      <w:bookmarkStart w:id="0" w:name="_Toc290627882"/>
      <w:bookmarkEnd w:id="0"/>
      <w:bookmarkStart w:id="1" w:name="_Toc290563986"/>
      <w:bookmarkEnd w:id="1"/>
      <w:bookmarkStart w:id="2" w:name="_Toc282520387"/>
      <w:bookmarkEnd w:id="2"/>
      <w:bookmarkStart w:id="3" w:name="_Toc285541759"/>
      <w:bookmarkEnd w:id="3"/>
    </w:p>
    <w:p>
      <w:pPr>
        <w:pStyle w:val="2"/>
      </w:pPr>
      <w:bookmarkStart w:id="4" w:name="_Toc21963"/>
      <w:r>
        <w:rPr>
          <w:rFonts w:hint="eastAsia"/>
        </w:rPr>
        <w:t>五、施工方案及过程控制</w:t>
      </w:r>
      <w:bookmarkEnd w:id="4"/>
    </w:p>
    <w:p>
      <w:pPr>
        <w:ind w:firstLine="560" w:firstLineChars="200"/>
        <w:rPr>
          <w:sz w:val="28"/>
          <w:szCs w:val="28"/>
        </w:rPr>
      </w:pPr>
      <w:r>
        <w:rPr>
          <w:rFonts w:hint="eastAsia"/>
          <w:sz w:val="28"/>
          <w:szCs w:val="28"/>
        </w:rPr>
        <w:t>5.1施工方应根据现场勘查结果制定施工组织方案。本升级项目总工期自合同签订之日开始2个月完成设备安装调试。自合同签订之日开始15天内，投标人在投标时应列出所有设备的安装调试工期计划、图纸资料，并应明确各项工作是否影响办公，如有影响请说明影响时间。</w:t>
      </w:r>
    </w:p>
    <w:p>
      <w:pPr>
        <w:ind w:firstLine="560" w:firstLineChars="200"/>
        <w:rPr>
          <w:sz w:val="28"/>
          <w:szCs w:val="28"/>
        </w:rPr>
      </w:pPr>
      <w:r>
        <w:rPr>
          <w:rFonts w:hint="eastAsia"/>
          <w:sz w:val="28"/>
          <w:szCs w:val="28"/>
        </w:rPr>
        <w:t xml:space="preserve">5.2施工方在施工前需向采购方进行施工申请，在得到采购方的同意后方可进行施工。由于采购方的原因导致施工方无法进行现场施工时，本升级项目总工期相应顺延，但现场实施升级工期和影响办公时间仍不得超出上述要求。 </w:t>
      </w:r>
    </w:p>
    <w:p>
      <w:pPr>
        <w:ind w:firstLine="560" w:firstLineChars="200"/>
        <w:rPr>
          <w:sz w:val="28"/>
          <w:szCs w:val="28"/>
        </w:rPr>
      </w:pPr>
      <w:r>
        <w:rPr>
          <w:rFonts w:hint="eastAsia"/>
          <w:sz w:val="28"/>
          <w:szCs w:val="28"/>
        </w:rPr>
        <w:t>5.3施工前要做好准备，所有材料运抵现场，待采购方确认后进行施工。</w:t>
      </w:r>
    </w:p>
    <w:p>
      <w:pPr>
        <w:ind w:firstLine="560" w:firstLineChars="200"/>
        <w:rPr>
          <w:sz w:val="28"/>
          <w:szCs w:val="28"/>
        </w:rPr>
      </w:pPr>
      <w:r>
        <w:rPr>
          <w:rFonts w:hint="eastAsia"/>
          <w:sz w:val="28"/>
          <w:szCs w:val="28"/>
        </w:rPr>
        <w:t>5.4在每项工作开始和终结及含有隐蔽工程的工作结束时，施工方均应通知采购方负责人进行现场确认和验收。</w:t>
      </w:r>
    </w:p>
    <w:p>
      <w:pPr>
        <w:pStyle w:val="2"/>
      </w:pPr>
      <w:bookmarkStart w:id="5" w:name="_Toc26316"/>
      <w:r>
        <w:rPr>
          <w:rFonts w:hint="eastAsia"/>
        </w:rPr>
        <w:t>六、项目验收</w:t>
      </w:r>
      <w:bookmarkEnd w:id="5"/>
    </w:p>
    <w:p>
      <w:pPr>
        <w:ind w:firstLine="560" w:firstLineChars="200"/>
        <w:rPr>
          <w:sz w:val="28"/>
          <w:szCs w:val="28"/>
        </w:rPr>
      </w:pPr>
      <w:r>
        <w:rPr>
          <w:rFonts w:hint="eastAsia"/>
          <w:sz w:val="28"/>
          <w:szCs w:val="28"/>
        </w:rPr>
        <w:t>6.1在合同生效30天内施工方须提交调试大纲并征得采购方批准，在设备安装完毕的基础上，施工方应按合同规定进行确认，并进行设备试运转、有负荷联动试运转，并应由采购方证明并记录，施工方建议的其它试验也可以进行。</w:t>
      </w:r>
    </w:p>
    <w:p>
      <w:pPr>
        <w:ind w:firstLine="560" w:firstLineChars="200"/>
        <w:rPr>
          <w:sz w:val="28"/>
          <w:szCs w:val="28"/>
        </w:rPr>
      </w:pPr>
      <w:r>
        <w:rPr>
          <w:rFonts w:hint="eastAsia"/>
          <w:sz w:val="28"/>
          <w:szCs w:val="28"/>
        </w:rPr>
        <w:t>6.2采购方根据设备的实际运行情况和施工方提出的书面验收申请组织相关部门按照国家规范、合同及相关文件要求进行验收。如果由于施工方原因造成设备运行不稳定或不能满足合同要求时，采购方有权不予验收，直到达到要求。</w:t>
      </w:r>
    </w:p>
    <w:p>
      <w:pPr>
        <w:pStyle w:val="2"/>
      </w:pPr>
      <w:bookmarkStart w:id="6" w:name="_Toc24379"/>
      <w:bookmarkStart w:id="7" w:name="_Toc8913"/>
      <w:r>
        <w:rPr>
          <w:rFonts w:hint="eastAsia"/>
        </w:rPr>
        <w:t>七、质量保证及服务承诺</w:t>
      </w:r>
      <w:bookmarkEnd w:id="6"/>
      <w:bookmarkEnd w:id="7"/>
    </w:p>
    <w:p>
      <w:pPr>
        <w:ind w:firstLine="560" w:firstLineChars="200"/>
        <w:rPr>
          <w:sz w:val="28"/>
          <w:szCs w:val="28"/>
        </w:rPr>
      </w:pPr>
      <w:r>
        <w:rPr>
          <w:rFonts w:hint="eastAsia"/>
          <w:sz w:val="28"/>
          <w:szCs w:val="28"/>
        </w:rPr>
        <w:t>7.1凡在开箱检验、安装调试、设备试运转过程中发现的设备质量问题，由施工方负责处理，实行包修、包换、包退直至产品符合质量要求，施工方承担修理、调换、退货发生的一切费用和采购方的直接经济损失。</w:t>
      </w:r>
    </w:p>
    <w:p>
      <w:pPr>
        <w:ind w:firstLine="560" w:firstLineChars="200"/>
        <w:rPr>
          <w:sz w:val="28"/>
          <w:szCs w:val="28"/>
        </w:rPr>
      </w:pPr>
      <w:r>
        <w:rPr>
          <w:rFonts w:hint="eastAsia"/>
          <w:sz w:val="28"/>
          <w:szCs w:val="28"/>
        </w:rPr>
        <w:t>7.2质保期限：项目验收合格后12个月。</w:t>
      </w:r>
    </w:p>
    <w:p>
      <w:pPr>
        <w:ind w:firstLine="560" w:firstLineChars="200"/>
        <w:rPr>
          <w:rFonts w:hint="eastAsia"/>
          <w:sz w:val="28"/>
          <w:szCs w:val="28"/>
        </w:rPr>
      </w:pPr>
      <w:r>
        <w:rPr>
          <w:rFonts w:hint="eastAsia"/>
          <w:sz w:val="28"/>
          <w:szCs w:val="28"/>
        </w:rPr>
        <w:t>7.3工程交付后在保修期内出现了问题，施工方在接到采购方通知后24小时内赶到现场，无偿进行返修或返工。</w:t>
      </w:r>
    </w:p>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微软雅黑"/>
    <w:panose1 w:val="02010601030101010101"/>
    <w:charset w:val="86"/>
    <w:family w:val="auto"/>
    <w:pitch w:val="default"/>
    <w:sig w:usb0="00000000" w:usb1="00000000" w:usb2="00000000" w:usb3="00000000" w:csb0="00040000" w:csb1="00000000"/>
  </w:font>
  <w:font w:name="Lucida Console">
    <w:panose1 w:val="020B0609040504020204"/>
    <w:charset w:val="00"/>
    <w:family w:val="auto"/>
    <w:pitch w:val="default"/>
    <w:sig w:usb0="8000028F" w:usb1="00001800" w:usb2="00000000" w:usb3="00000000" w:csb0="0000001F" w:csb1="D7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等线">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华文中宋">
    <w:altName w:val="宋体"/>
    <w:panose1 w:val="02010600040101010101"/>
    <w:charset w:val="86"/>
    <w:family w:val="auto"/>
    <w:pitch w:val="default"/>
    <w:sig w:usb0="00000000" w:usb1="00000000" w:usb2="00000000" w:usb3="00000000" w:csb0="0004009F" w:csb1="DFD70000"/>
  </w:font>
  <w:font w:name="..ì.">
    <w:altName w:val="宋体"/>
    <w:panose1 w:val="00000000000000000000"/>
    <w:charset w:val="00"/>
    <w:family w:val="moder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Verdana">
    <w:panose1 w:val="020B0604030504040204"/>
    <w:charset w:val="00"/>
    <w:family w:val="swiss"/>
    <w:pitch w:val="default"/>
    <w:sig w:usb0="A10006FF" w:usb1="4000205B" w:usb2="00000010" w:usb3="00000000" w:csb0="2000019F" w:csb1="00000000"/>
  </w:font>
  <w:font w:name="??">
    <w:altName w:val="Courier New"/>
    <w:panose1 w:val="00000000000000000000"/>
    <w:charset w:val="00"/>
    <w:family w:val="modern"/>
    <w:pitch w:val="default"/>
    <w:sig w:usb0="00000000" w:usb1="00000000" w:usb2="00000000" w:usb3="00000000" w:csb0="00040001" w:csb1="00000000"/>
  </w:font>
  <w:font w:name="永中黑体">
    <w:altName w:val="黑体"/>
    <w:panose1 w:val="02010600030101010101"/>
    <w:charset w:val="86"/>
    <w:family w:val="modern"/>
    <w:pitch w:val="default"/>
    <w:sig w:usb0="00000000" w:usb1="00000000" w:usb2="0000000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Century Gothic">
    <w:altName w:val="Segoe Print"/>
    <w:panose1 w:val="020B0502020202020204"/>
    <w:charset w:val="00"/>
    <w:family w:val="swiss"/>
    <w:pitch w:val="default"/>
    <w:sig w:usb0="00000000"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Times New Roman Bold">
    <w:altName w:val="Times New Roman"/>
    <w:panose1 w:val="00000000000000000000"/>
    <w:charset w:val="00"/>
    <w:family w:val="roman"/>
    <w:pitch w:val="default"/>
    <w:sig w:usb0="00000000" w:usb1="00000000" w:usb2="00000000" w:usb3="00000000" w:csb0="00000001" w:csb1="00000000"/>
  </w:font>
  <w:font w:name="方正大黑简体2.">
    <w:altName w:val="黑体"/>
    <w:panose1 w:val="00000000000000000000"/>
    <w:charset w:val="86"/>
    <w:family w:val="swiss"/>
    <w:pitch w:val="default"/>
    <w:sig w:usb0="00000000" w:usb1="00000000" w:usb2="00000010" w:usb3="00000000" w:csb0="00040000" w:csb1="00000000"/>
  </w:font>
  <w:font w:name="MingLiU">
    <w:panose1 w:val="02020509000000000000"/>
    <w:charset w:val="88"/>
    <w:family w:val="modern"/>
    <w:pitch w:val="default"/>
    <w:sig w:usb0="A00002FF" w:usb1="28CFFCFA" w:usb2="00000016" w:usb3="00000000" w:csb0="00100001" w:csb1="00000000"/>
  </w:font>
  <w:font w:name="华文细黑">
    <w:altName w:val="微软雅黑"/>
    <w:panose1 w:val="02010600040101010101"/>
    <w:charset w:val="86"/>
    <w:family w:val="auto"/>
    <w:pitch w:val="default"/>
    <w:sig w:usb0="00000000" w:usb1="00000000" w:usb2="00000000" w:usb3="00000000" w:csb0="0004009F" w:csb1="DFD70000"/>
  </w:font>
  <w:font w:name="长城仿宋">
    <w:altName w:val="宋体"/>
    <w:panose1 w:val="00000000000000000000"/>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汉鼎简大黑Arial Black">
    <w:altName w:val="宋体"/>
    <w:panose1 w:val="00000000000000000000"/>
    <w:charset w:val="86"/>
    <w:family w:val="auto"/>
    <w:pitch w:val="default"/>
    <w:sig w:usb0="00000000" w:usb1="00000000" w:usb2="00000010" w:usb3="00000000" w:csb0="00040000" w:csb1="00000000"/>
  </w:font>
  <w:font w:name="Helvetica">
    <w:altName w:val="Arial"/>
    <w:panose1 w:val="020B0504020202030204"/>
    <w:charset w:val="00"/>
    <w:family w:val="swiss"/>
    <w:pitch w:val="default"/>
    <w:sig w:usb0="00000000" w:usb1="00000000" w:usb2="00000000" w:usb3="00000000" w:csb0="00000093" w:csb1="00000000"/>
  </w:font>
  <w:font w:name="Palatino">
    <w:altName w:val="Palatino Linotype"/>
    <w:panose1 w:val="02040602050305020304"/>
    <w:charset w:val="00"/>
    <w:family w:val="roman"/>
    <w:pitch w:val="default"/>
    <w:sig w:usb0="00000000" w:usb1="00000000" w:usb2="00000000" w:usb3="00000000" w:csb0="00000093" w:csb1="00000000"/>
  </w:font>
  <w:font w:name="仿宋体">
    <w:altName w:val="宋体"/>
    <w:panose1 w:val="00000000000000000000"/>
    <w:charset w:val="86"/>
    <w:family w:val="auto"/>
    <w:pitch w:val="default"/>
    <w:sig w:usb0="00000000" w:usb1="00000000" w:usb2="00000010" w:usb3="00000000" w:csb0="00040000" w:csb1="00000000"/>
  </w:font>
  <w:font w:name="汉鼎简中等线Arial">
    <w:altName w:val="宋体"/>
    <w:panose1 w:val="00000000000000000000"/>
    <w:charset w:val="86"/>
    <w:family w:val="auto"/>
    <w:pitch w:val="default"/>
    <w:sig w:usb0="00000000" w:usb1="00000000" w:usb2="00000010" w:usb3="00000000" w:csb0="00040000" w:csb1="00000000"/>
  </w:font>
  <w:font w:name="FuturaA Bk BT">
    <w:altName w:val="Arial"/>
    <w:panose1 w:val="00000000000000000000"/>
    <w:charset w:val="00"/>
    <w:family w:val="swiss"/>
    <w:pitch w:val="default"/>
    <w:sig w:usb0="00000000" w:usb1="00000000" w:usb2="00000000" w:usb3="00000000" w:csb0="00000001" w:csb1="00000000"/>
  </w:font>
  <w:font w:name="Arial Black">
    <w:panose1 w:val="020B0A04020102020204"/>
    <w:charset w:val="00"/>
    <w:family w:val="swiss"/>
    <w:pitch w:val="default"/>
    <w:sig w:usb0="00000287" w:usb1="00000000" w:usb2="00000000" w:usb3="00000000" w:csb0="2000009F" w:csb1="DFD70000"/>
  </w:font>
  <w:font w:name="սڌ弲̥">
    <w:altName w:val="宋体"/>
    <w:panose1 w:val="00000000000000000000"/>
    <w:charset w:val="86"/>
    <w:family w:val="roma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Siemens Sans">
    <w:altName w:val="Times New Roman"/>
    <w:panose1 w:val="00000000000000000000"/>
    <w:charset w:val="00"/>
    <w:family w:val="auto"/>
    <w:pitch w:val="default"/>
    <w:sig w:usb0="00000000" w:usb1="00000000" w:usb2="00000000" w:usb3="00000000" w:csb0="00000001" w:csb1="00000000"/>
  </w:font>
  <w:font w:name="Eras Medium ITC">
    <w:altName w:val="Segoe Print"/>
    <w:panose1 w:val="020B0602030504020804"/>
    <w:charset w:val="00"/>
    <w:family w:val="swiss"/>
    <w:pitch w:val="default"/>
    <w:sig w:usb0="00000000" w:usb1="00000000" w:usb2="00000000" w:usb3="00000000" w:csb0="20000001" w:csb1="00000000"/>
  </w:font>
  <w:font w:name="新宋体">
    <w:panose1 w:val="02010609030101010101"/>
    <w:charset w:val="86"/>
    <w:family w:val="modern"/>
    <w:pitch w:val="default"/>
    <w:sig w:usb0="00000003" w:usb1="288F0000" w:usb2="00000006" w:usb3="00000000" w:csb0="00040001" w:csb1="00000000"/>
  </w:font>
  <w:font w:name="PMingLiU">
    <w:panose1 w:val="02020500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Lucida Sans">
    <w:altName w:val="Lucida Sans Unicode"/>
    <w:panose1 w:val="020B0602030504020204"/>
    <w:charset w:val="00"/>
    <w:family w:val="auto"/>
    <w:pitch w:val="default"/>
    <w:sig w:usb0="00000000" w:usb1="00000000" w:usb2="00000000" w:usb3="00000000" w:csb0="20000001" w:csb1="00000000"/>
  </w:font>
  <w:font w:name="Palatino Linotype">
    <w:panose1 w:val="02040502050505030304"/>
    <w:charset w:val="00"/>
    <w:family w:val="auto"/>
    <w:pitch w:val="default"/>
    <w:sig w:usb0="E0000287" w:usb1="40000013" w:usb2="0000000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AFF" w:usb1="C0007843" w:usb2="00000009" w:usb3="00000000" w:csb0="400001FF" w:csb1="FFFF0000"/>
  </w:font>
  <w:font w:name="Adobe 宋体 Std L">
    <w:altName w:val="宋体"/>
    <w:panose1 w:val="02020300000000000000"/>
    <w:charset w:val="86"/>
    <w:family w:val="auto"/>
    <w:pitch w:val="default"/>
    <w:sig w:usb0="00000000" w:usb1="00000000" w:usb2="00000016" w:usb3="00000000" w:csb0="00060007" w:csb1="00000000"/>
  </w:font>
  <w:font w:name="Webdings">
    <w:panose1 w:val="05030102010509060703"/>
    <w:charset w:val="02"/>
    <w:family w:val="roman"/>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 w:name="Lucida Sans Unicode">
    <w:panose1 w:val="020B0602030504020204"/>
    <w:charset w:val="00"/>
    <w:family w:val="auto"/>
    <w:pitch w:val="default"/>
    <w:sig w:usb0="80001AFF" w:usb1="0000396B" w:usb2="00000000" w:usb3="00000000" w:csb0="200000BF" w:csb1="D7F70000"/>
  </w:font>
  <w:font w:name="Century">
    <w:altName w:val="Nyala"/>
    <w:panose1 w:val="02040604050505020304"/>
    <w:charset w:val="00"/>
    <w:family w:val="auto"/>
    <w:pitch w:val="default"/>
    <w:sig w:usb0="00000000" w:usb1="00000000" w:usb2="00000000" w:usb3="00000000" w:csb0="2000009F" w:csb1="DFD7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Sim Sun">
    <w:altName w:val="黑体"/>
    <w:panose1 w:val="00000000000000000000"/>
    <w:charset w:val="86"/>
    <w:family w:val="auto"/>
    <w:pitch w:val="default"/>
    <w:sig w:usb0="00000000" w:usb1="00000000" w:usb2="00000010" w:usb3="00000000" w:csb0="00040000" w:csb1="00000000"/>
  </w:font>
  <w:font w:name="_x000B__x000C_">
    <w:altName w:val="Times New Roman"/>
    <w:panose1 w:val="00000000000000000000"/>
    <w:charset w:val="01"/>
    <w:family w:val="roman"/>
    <w:pitch w:val="default"/>
    <w:sig w:usb0="00000000" w:usb1="00000000" w:usb2="00000000" w:usb3="00000000" w:csb0="00040001" w:csb1="00000000"/>
  </w:font>
  <w:font w:name="RomanD">
    <w:altName w:val="Segoe Print"/>
    <w:panose1 w:val="00000400000000000000"/>
    <w:charset w:val="00"/>
    <w:family w:val="auto"/>
    <w:pitch w:val="default"/>
    <w:sig w:usb0="00000000" w:usb1="00000000" w:usb2="00000000" w:usb3="00000000" w:csb0="000001FF" w:csb1="00000000"/>
  </w:font>
  <w:font w:name="Unisys Logo">
    <w:altName w:val="Arial"/>
    <w:panose1 w:val="00000000000000000000"/>
    <w:charset w:val="00"/>
    <w:family w:val="swiss"/>
    <w:pitch w:val="default"/>
    <w:sig w:usb0="00000000" w:usb1="00000000" w:usb2="00000000" w:usb3="00000000" w:csb0="00000001" w:csb1="00000000"/>
  </w:font>
  <w:font w:name="Arial (W1)">
    <w:altName w:val="Arial"/>
    <w:panose1 w:val="00000000000000000000"/>
    <w:charset w:val="00"/>
    <w:family w:val="swiss"/>
    <w:pitch w:val="default"/>
    <w:sig w:usb0="00000000" w:usb1="00000000" w:usb2="00000008" w:usb3="00000000" w:csb0="000001FF" w:csb1="00000000"/>
  </w:font>
  <w:font w:name="CG Times">
    <w:altName w:val="Times New Roman"/>
    <w:panose1 w:val="02020603050405020304"/>
    <w:charset w:val="00"/>
    <w:family w:val="roman"/>
    <w:pitch w:val="default"/>
    <w:sig w:usb0="00000000" w:usb1="00000000" w:usb2="00000000" w:usb3="00000000" w:csb0="00000093" w:csb1="00000000"/>
  </w:font>
  <w:font w:name="全真中明體">
    <w:altName w:val="MingLiU-ExtB"/>
    <w:panose1 w:val="00000000000000000000"/>
    <w:charset w:val="88"/>
    <w:family w:val="modern"/>
    <w:pitch w:val="default"/>
    <w:sig w:usb0="00000000" w:usb1="00000000" w:usb2="00000010" w:usb3="00000000" w:csb0="00100000" w:csb1="00000000"/>
  </w:font>
  <w:font w:name="HelveticaNeueLight">
    <w:altName w:val="宋体"/>
    <w:panose1 w:val="00000000000000000000"/>
    <w:charset w:val="86"/>
    <w:family w:val="auto"/>
    <w:pitch w:val="default"/>
    <w:sig w:usb0="00000000" w:usb1="00000000" w:usb2="00000010" w:usb3="00000000" w:csb0="00040000" w:csb1="00000000"/>
  </w:font>
  <w:font w:name="CG Omega">
    <w:altName w:val="Segoe Print"/>
    <w:panose1 w:val="020B0502050508020304"/>
    <w:charset w:val="00"/>
    <w:family w:val="swiss"/>
    <w:pitch w:val="default"/>
    <w:sig w:usb0="00000000" w:usb1="00000000" w:usb2="00000000" w:usb3="00000000" w:csb0="00000093" w:csb1="00000000"/>
  </w:font>
  <w:font w:name="Antique Olive Roman">
    <w:altName w:val="Arial"/>
    <w:panose1 w:val="00000000000000000000"/>
    <w:charset w:val="00"/>
    <w:family w:val="swiss"/>
    <w:pitch w:val="default"/>
    <w:sig w:usb0="00000000" w:usb1="00000000" w:usb2="00000000" w:usb3="00000000" w:csb0="00000001" w:csb1="00000000"/>
  </w:font>
  <w:font w:name="Abadi MT Condensed Light">
    <w:altName w:val="MV Boli"/>
    <w:panose1 w:val="00000000000000000000"/>
    <w:charset w:val="00"/>
    <w:family w:val="swiss"/>
    <w:pitch w:val="default"/>
    <w:sig w:usb0="00000000" w:usb1="00000000" w:usb2="00000000" w:usb3="00000000" w:csb0="00000001" w:csb1="00000000"/>
  </w:font>
  <w:font w:name="MingLiU-ExtB">
    <w:panose1 w:val="02020500000000000000"/>
    <w:charset w:val="88"/>
    <w:family w:val="auto"/>
    <w:pitch w:val="default"/>
    <w:sig w:usb0="8000002F" w:usb1="02000008" w:usb2="00000000" w:usb3="00000000" w:csb0="00100001" w:csb1="00000000"/>
  </w:font>
  <w:font w:name="MV Boli">
    <w:panose1 w:val="02000500030200090000"/>
    <w:charset w:val="00"/>
    <w:family w:val="auto"/>
    <w:pitch w:val="default"/>
    <w:sig w:usb0="00000003" w:usb1="00000000" w:usb2="00000100" w:usb3="00000000" w:csb0="00000001" w:csb1="00000000"/>
  </w:font>
  <w:font w:name="z">
    <w:altName w:val="Segoe Print"/>
    <w:panose1 w:val="00000000000000000000"/>
    <w:charset w:val="00"/>
    <w:family w:val="auto"/>
    <w:pitch w:val="default"/>
    <w:sig w:usb0="00000000" w:usb1="00000000" w:usb2="00000000" w:usb3="00000000" w:csb0="00000000" w:csb1="00000000"/>
  </w:font>
  <w:font w:name="zo">
    <w:altName w:val="Segoe Print"/>
    <w:panose1 w:val="00000000000000000000"/>
    <w:charset w:val="00"/>
    <w:family w:val="auto"/>
    <w:pitch w:val="default"/>
    <w:sig w:usb0="00000000" w:usb1="00000000" w:usb2="00000000" w:usb3="00000000" w:csb0="00000000" w:csb1="00000000"/>
  </w:font>
  <w:font w:name="zon">
    <w:altName w:val="Segoe Print"/>
    <w:panose1 w:val="00000000000000000000"/>
    <w:charset w:val="00"/>
    <w:family w:val="auto"/>
    <w:pitch w:val="default"/>
    <w:sig w:usb0="00000000" w:usb1="00000000" w:usb2="00000000" w:usb3="00000000" w:csb0="00000000" w:csb1="00000000"/>
  </w:font>
  <w:font w:name="zong">
    <w:altName w:val="Segoe Print"/>
    <w:panose1 w:val="00000000000000000000"/>
    <w:charset w:val="00"/>
    <w:family w:val="auto"/>
    <w:pitch w:val="default"/>
    <w:sig w:usb0="00000000" w:usb1="00000000" w:usb2="00000000" w:usb3="00000000" w:csb0="00000000" w:csb1="00000000"/>
  </w:font>
  <w:font w:name="总成">
    <w:altName w:val="Segoe Print"/>
    <w:panose1 w:val="00000000000000000000"/>
    <w:charset w:val="00"/>
    <w:family w:val="auto"/>
    <w:pitch w:val="default"/>
    <w:sig w:usb0="00000000" w:usb1="00000000" w:usb2="00000000" w:usb3="00000000" w:csb0="00000000" w:csb1="00000000"/>
  </w:font>
  <w:font w:name="Yu Gothic UI">
    <w:altName w:val="Meiryo UI"/>
    <w:panose1 w:val="020B0500000000000000"/>
    <w:charset w:val="80"/>
    <w:family w:val="auto"/>
    <w:pitch w:val="default"/>
    <w:sig w:usb0="00000000" w:usb1="00000000" w:usb2="00000016" w:usb3="00000000" w:csb0="2002009F" w:csb1="00000000"/>
  </w:font>
  <w:font w:name="华文仿宋">
    <w:altName w:val="仿宋"/>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琥珀">
    <w:altName w:val="宋体"/>
    <w:panose1 w:val="02010800040101010101"/>
    <w:charset w:val="86"/>
    <w:family w:val="auto"/>
    <w:pitch w:val="default"/>
    <w:sig w:usb0="00000000" w:usb1="00000000" w:usb2="00000000" w:usb3="00000000" w:csb0="00040000" w:csb1="00000000"/>
  </w:font>
  <w:font w:name="Impact">
    <w:panose1 w:val="020B0806030902050204"/>
    <w:charset w:val="00"/>
    <w:family w:val="auto"/>
    <w:pitch w:val="default"/>
    <w:sig w:usb0="00000287" w:usb1="00000000" w:usb2="00000000" w:usb3="00000000" w:csb0="2000009F" w:csb1="DFD70000"/>
  </w:font>
  <w:font w:name="ITC Zapf Chancery">
    <w:altName w:val="Mongolian Baiti"/>
    <w:panose1 w:val="03010101010201010101"/>
    <w:charset w:val="00"/>
    <w:family w:val="auto"/>
    <w:pitch w:val="default"/>
    <w:sig w:usb0="00000000" w:usb1="00000000" w:usb2="00000000" w:usb3="00000000" w:csb0="00000093" w:csb1="00000000"/>
  </w:font>
  <w:font w:name="Javanese Text">
    <w:altName w:val="Vrinda"/>
    <w:panose1 w:val="02000000000000000000"/>
    <w:charset w:val="00"/>
    <w:family w:val="auto"/>
    <w:pitch w:val="default"/>
    <w:sig w:usb0="00000000" w:usb1="00000000" w:usb2="00000000" w:usb3="00000000" w:csb0="00000001" w:csb1="00000000"/>
  </w:font>
  <w:font w:name="Leelawadee UI">
    <w:altName w:val="Leelawadee"/>
    <w:panose1 w:val="020B0502040204020203"/>
    <w:charset w:val="00"/>
    <w:family w:val="auto"/>
    <w:pitch w:val="default"/>
    <w:sig w:usb0="00000000" w:usb1="00000000" w:usb2="00010000" w:usb3="00000001" w:csb0="00010101" w:csb1="00000000"/>
  </w:font>
  <w:font w:name="Marigold">
    <w:altName w:val="Mongolian Baiti"/>
    <w:panose1 w:val="03020702040402020504"/>
    <w:charset w:val="00"/>
    <w:family w:val="auto"/>
    <w:pitch w:val="default"/>
    <w:sig w:usb0="00000000" w:usb1="00000000" w:usb2="00000000" w:usb3="00000000" w:csb0="00000093" w:csb1="00000000"/>
  </w:font>
  <w:font w:name="Marlett">
    <w:panose1 w:val="00000000000000000000"/>
    <w:charset w:val="00"/>
    <w:family w:val="auto"/>
    <w:pitch w:val="default"/>
    <w:sig w:usb0="00000000" w:usb1="00000000" w:usb2="00000000" w:usb3="00000000" w:csb0="80000000" w:csb1="00000000"/>
  </w:font>
  <w:font w:name="Microsoft Himalaya">
    <w:panose1 w:val="01010100010101010101"/>
    <w:charset w:val="00"/>
    <w:family w:val="auto"/>
    <w:pitch w:val="default"/>
    <w:sig w:usb0="80000003" w:usb1="00010000" w:usb2="00000040" w:usb3="00000000" w:csb0="00000001" w:csb1="00000000"/>
  </w:font>
  <w:font w:name="Microsoft Sans Serif">
    <w:panose1 w:val="020B0604020202020204"/>
    <w:charset w:val="00"/>
    <w:family w:val="auto"/>
    <w:pitch w:val="default"/>
    <w:sig w:usb0="E1002AFF" w:usb1="C0000002" w:usb2="00000008" w:usb3="00000000" w:csb0="200101FF" w:csb1="20280000"/>
  </w:font>
  <w:font w:name="Microsoft Tai Le">
    <w:panose1 w:val="020B0502040204020203"/>
    <w:charset w:val="00"/>
    <w:family w:val="auto"/>
    <w:pitch w:val="default"/>
    <w:sig w:usb0="00000003" w:usb1="00000000" w:usb2="40000000" w:usb3="00000000" w:csb0="00000001" w:csb1="00000000"/>
  </w:font>
  <w:font w:name="Microsoft Yi Baiti">
    <w:panose1 w:val="03000500000000000000"/>
    <w:charset w:val="00"/>
    <w:family w:val="auto"/>
    <w:pitch w:val="default"/>
    <w:sig w:usb0="80000003" w:usb1="00010402" w:usb2="00080002" w:usb3="00000000" w:csb0="00000001" w:csb1="00000000"/>
  </w:font>
  <w:font w:name="Mongolian Baiti">
    <w:panose1 w:val="03000500000000000000"/>
    <w:charset w:val="00"/>
    <w:family w:val="auto"/>
    <w:pitch w:val="default"/>
    <w:sig w:usb0="80000023" w:usb1="00000000" w:usb2="00020000" w:usb3="00000000" w:csb0="00000001" w:csb1="00000000"/>
  </w:font>
  <w:font w:name="MT Extra">
    <w:panose1 w:val="05050102010205020202"/>
    <w:charset w:val="00"/>
    <w:family w:val="auto"/>
    <w:pitch w:val="default"/>
    <w:sig w:usb0="80000000" w:usb1="00000000" w:usb2="00000000" w:usb3="00000000" w:csb0="00000000" w:csb1="00000000"/>
  </w:font>
  <w:font w:name="Nirmala UI Semilight">
    <w:altName w:val="Vrinda"/>
    <w:panose1 w:val="020B0402040204020203"/>
    <w:charset w:val="00"/>
    <w:family w:val="auto"/>
    <w:pitch w:val="default"/>
    <w:sig w:usb0="00000000" w:usb1="00000000" w:usb2="00000200" w:usb3="00040000" w:csb0="00000001" w:csb1="00000000"/>
  </w:font>
  <w:font w:name="Segoe MDL2 Assets">
    <w:altName w:val="Segoe Print"/>
    <w:panose1 w:val="050A0102010101010101"/>
    <w:charset w:val="00"/>
    <w:family w:val="auto"/>
    <w:pitch w:val="default"/>
    <w:sig w:usb0="00000000"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Segoe UI Black">
    <w:altName w:val="Segoe UI"/>
    <w:panose1 w:val="020B0A02040204020203"/>
    <w:charset w:val="00"/>
    <w:family w:val="auto"/>
    <w:pitch w:val="default"/>
    <w:sig w:usb0="00000000" w:usb1="00000000" w:usb2="00000021" w:usb3="00000000" w:csb0="2000019F" w:csb1="00000000"/>
  </w:font>
  <w:font w:name="Segoe UI Emoji">
    <w:altName w:val="Segoe UI"/>
    <w:panose1 w:val="020B0502040204020203"/>
    <w:charset w:val="00"/>
    <w:family w:val="auto"/>
    <w:pitch w:val="default"/>
    <w:sig w:usb0="00000000" w:usb1="00000000" w:usb2="00000000" w:usb3="00000000" w:csb0="00000001" w:csb1="00000000"/>
  </w:font>
  <w:font w:name="Segoe UI Historic">
    <w:altName w:val="Segoe UI"/>
    <w:panose1 w:val="020B0502040204020203"/>
    <w:charset w:val="00"/>
    <w:family w:val="auto"/>
    <w:pitch w:val="default"/>
    <w:sig w:usb0="00000000" w:usb1="00000000" w:usb2="0060C080" w:usb3="00000002" w:csb0="00000001" w:csb1="40000000"/>
  </w:font>
  <w:font w:name="Segoe UI Light">
    <w:panose1 w:val="020B0502040204020203"/>
    <w:charset w:val="00"/>
    <w:family w:val="auto"/>
    <w:pitch w:val="default"/>
    <w:sig w:usb0="E00002FF" w:usb1="4000A47B" w:usb2="00000001" w:usb3="00000000" w:csb0="2000019F" w:csb1="00000000"/>
  </w:font>
  <w:font w:name="华文行楷">
    <w:altName w:val="微软雅黑"/>
    <w:panose1 w:val="02010800040101010101"/>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Malgun Gothic Semilight">
    <w:altName w:val="宋体"/>
    <w:panose1 w:val="020B0502040204020203"/>
    <w:charset w:val="86"/>
    <w:family w:val="auto"/>
    <w:pitch w:val="default"/>
    <w:sig w:usb0="00000000" w:usb1="00000000" w:usb2="00000012" w:usb3="00000000" w:csb0="203E01BD" w:csb1="D7FF0000"/>
  </w:font>
  <w:font w:name="Meiryo">
    <w:panose1 w:val="020B0604030504040204"/>
    <w:charset w:val="80"/>
    <w:family w:val="auto"/>
    <w:pitch w:val="default"/>
    <w:sig w:usb0="E10102FF" w:usb1="EAC7FFFF" w:usb2="00010012" w:usb3="00000000" w:csb0="6002009F" w:csb1="DFD70000"/>
  </w:font>
  <w:font w:name="华文隶书">
    <w:altName w:val="微软雅黑"/>
    <w:panose1 w:val="02010800040101010101"/>
    <w:charset w:val="86"/>
    <w:family w:val="auto"/>
    <w:pitch w:val="default"/>
    <w:sig w:usb0="00000000" w:usb1="00000000" w:usb2="00000000" w:usb3="00000000" w:csb0="00040000" w:csb1="00000000"/>
  </w:font>
  <w:font w:name="Meiryo UI">
    <w:panose1 w:val="020B0604030504040204"/>
    <w:charset w:val="80"/>
    <w:family w:val="auto"/>
    <w:pitch w:val="default"/>
    <w:sig w:usb0="E10102FF" w:usb1="EAC7FFFF" w:usb2="00010012" w:usb3="00000000" w:csb0="6002009F" w:csb1="DFD70000"/>
  </w:font>
  <w:font w:name="Microsoft JhengHei">
    <w:panose1 w:val="020B0604030504040204"/>
    <w:charset w:val="88"/>
    <w:family w:val="auto"/>
    <w:pitch w:val="default"/>
    <w:sig w:usb0="00000087" w:usb1="28AF4000" w:usb2="00000016" w:usb3="00000000" w:csb0="00100009" w:csb1="00000000"/>
  </w:font>
  <w:font w:name="Courier">
    <w:altName w:val="Courier New"/>
    <w:panose1 w:val="02060409020205020404"/>
    <w:charset w:val="00"/>
    <w:family w:val="auto"/>
    <w:pitch w:val="default"/>
    <w:sig w:usb0="00000000" w:usb1="00000000" w:usb2="00000000" w:usb3="00000000" w:csb0="00000093" w:csb1="00000000"/>
  </w:font>
  <w:font w:name="Leelawadee UI Semilight">
    <w:altName w:val="Leelawadee"/>
    <w:panose1 w:val="020B0402040204020203"/>
    <w:charset w:val="00"/>
    <w:family w:val="auto"/>
    <w:pitch w:val="default"/>
    <w:sig w:usb0="00000000" w:usb1="00000000" w:usb2="00010000" w:usb3="00000001" w:csb0="00010101" w:csb1="00000000"/>
  </w:font>
  <w:font w:name="Monotype Corsiva">
    <w:altName w:val="Mongolian Baiti"/>
    <w:panose1 w:val="03010101010201010101"/>
    <w:charset w:val="00"/>
    <w:family w:val="auto"/>
    <w:pitch w:val="default"/>
    <w:sig w:usb0="00000000" w:usb1="00000000" w:usb2="00000000" w:usb3="00000000" w:csb0="2000009F" w:csb1="DFD70000"/>
  </w:font>
  <w:font w:name="Gloucester MT Extra Condensed">
    <w:altName w:val="MT Extra"/>
    <w:panose1 w:val="02030808020601010101"/>
    <w:charset w:val="00"/>
    <w:family w:val="auto"/>
    <w:pitch w:val="default"/>
    <w:sig w:usb0="00000000" w:usb1="00000000" w:usb2="00000000" w:usb3="00000000" w:csb0="20000001" w:csb1="00000000"/>
  </w:font>
  <w:font w:name="Vrinda">
    <w:panose1 w:val="020B0502040204020203"/>
    <w:charset w:val="00"/>
    <w:family w:val="auto"/>
    <w:pitch w:val="default"/>
    <w:sig w:usb0="00010003" w:usb1="00000000" w:usb2="00000000" w:usb3="00000000" w:csb0="00000001" w:csb1="00000000"/>
  </w:font>
  <w:font w:name="Leelawadee">
    <w:panose1 w:val="020B0502040204020203"/>
    <w:charset w:val="00"/>
    <w:family w:val="auto"/>
    <w:pitch w:val="default"/>
    <w:sig w:usb0="810000AF" w:usb1="4000204B" w:usb2="00000000" w:usb3="00000000" w:csb0="20010001" w:csb1="00000000"/>
  </w:font>
  <w:font w:name="Segoe UI">
    <w:panose1 w:val="020B0502040204020203"/>
    <w:charset w:val="00"/>
    <w:family w:val="auto"/>
    <w:pitch w:val="default"/>
    <w:sig w:usb0="E10022FF" w:usb1="C000E47F" w:usb2="00000029" w:usb3="00000000" w:csb0="200001DF" w:csb1="20000000"/>
  </w:font>
  <w:font w:name="Segoe UI Symbol">
    <w:panose1 w:val="020B0502040204020203"/>
    <w:charset w:val="00"/>
    <w:family w:val="auto"/>
    <w:pitch w:val="default"/>
    <w:sig w:usb0="8000006F" w:usb1="1200FBEF" w:usb2="0064C000" w:usb3="00000002"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dit="trackedChanges"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B37377"/>
    <w:rsid w:val="01AC59E3"/>
    <w:rsid w:val="04414F45"/>
    <w:rsid w:val="10B302D6"/>
    <w:rsid w:val="181610B3"/>
    <w:rsid w:val="231D011C"/>
    <w:rsid w:val="28BA5355"/>
    <w:rsid w:val="46B37377"/>
    <w:rsid w:val="47C709BB"/>
    <w:rsid w:val="4F452106"/>
    <w:rsid w:val="6D975F44"/>
    <w:rsid w:val="73D8715F"/>
    <w:rsid w:val="7D287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28"/>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2018-03-16T09:32:00Z</dcterms:created>
  <dc:creator>刘强03</dc:creator>
  <cp:lastModifiedBy>Administrator</cp:lastModifiedBy>
  <dcterms:modified xsi:type="dcterms:W3CDTF">2018-03-23T07:15:31Z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