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新宋体" w:hAnsi="新宋体" w:eastAsia="新宋体" w:cs="新宋体"/>
          <w:b/>
          <w:bCs/>
          <w:sz w:val="48"/>
          <w:szCs w:val="48"/>
          <w:lang w:eastAsia="zh-CN"/>
        </w:rPr>
      </w:pPr>
      <w:bookmarkStart w:id="0" w:name="_Toc510887372"/>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4"/>
          <w:szCs w:val="44"/>
          <w:lang w:eastAsia="zh-CN"/>
        </w:rPr>
      </w:pPr>
    </w:p>
    <w:p>
      <w:pPr>
        <w:jc w:val="center"/>
        <w:rPr>
          <w:rFonts w:hint="eastAsia" w:ascii="新宋体" w:hAnsi="新宋体" w:eastAsia="新宋体" w:cs="新宋体"/>
          <w:b/>
          <w:bCs/>
          <w:sz w:val="44"/>
          <w:szCs w:val="44"/>
          <w:lang w:eastAsia="zh-CN"/>
        </w:rPr>
      </w:pPr>
      <w:r>
        <w:rPr>
          <w:rFonts w:hint="eastAsia" w:ascii="新宋体" w:hAnsi="新宋体" w:eastAsia="新宋体" w:cs="新宋体"/>
          <w:b/>
          <w:bCs/>
          <w:sz w:val="44"/>
          <w:szCs w:val="44"/>
          <w:lang w:eastAsia="zh-CN"/>
        </w:rPr>
        <w:t>神华上航疏浚有限责任公司</w:t>
      </w: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4"/>
          <w:szCs w:val="44"/>
          <w:lang w:eastAsia="zh-CN"/>
        </w:rPr>
      </w:pPr>
      <w:r>
        <w:rPr>
          <w:rFonts w:hint="eastAsia" w:ascii="新宋体" w:hAnsi="新宋体" w:eastAsia="新宋体" w:cs="新宋体"/>
          <w:b/>
          <w:bCs/>
          <w:sz w:val="44"/>
          <w:szCs w:val="44"/>
          <w:lang w:eastAsia="zh-CN"/>
        </w:rPr>
        <w:t>全面标准化信息管理系统开发需求说明书</w:t>
      </w: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8"/>
          <w:szCs w:val="48"/>
          <w:lang w:eastAsia="zh-CN"/>
        </w:rPr>
      </w:pPr>
    </w:p>
    <w:p>
      <w:pPr>
        <w:jc w:val="center"/>
        <w:rPr>
          <w:rFonts w:hint="eastAsia" w:ascii="新宋体" w:hAnsi="新宋体" w:eastAsia="新宋体" w:cs="新宋体"/>
          <w:b/>
          <w:bCs/>
          <w:sz w:val="44"/>
          <w:szCs w:val="44"/>
          <w:lang w:eastAsia="zh-CN"/>
        </w:rPr>
      </w:pPr>
    </w:p>
    <w:p>
      <w:pPr>
        <w:jc w:val="center"/>
        <w:rPr>
          <w:rFonts w:hint="eastAsia" w:ascii="新宋体" w:hAnsi="新宋体" w:eastAsia="新宋体" w:cs="新宋体"/>
          <w:b w:val="0"/>
          <w:bCs w:val="0"/>
          <w:sz w:val="36"/>
          <w:szCs w:val="36"/>
          <w:lang w:eastAsia="zh-CN"/>
        </w:rPr>
        <w:sectPr>
          <w:pgSz w:w="11906" w:h="16838"/>
          <w:pgMar w:top="1440" w:right="1800" w:bottom="1440" w:left="1800" w:header="851" w:footer="992" w:gutter="0"/>
          <w:cols w:space="425" w:num="1"/>
          <w:docGrid w:type="lines" w:linePitch="312" w:charSpace="0"/>
        </w:sectPr>
      </w:pPr>
      <w:r>
        <w:rPr>
          <w:rFonts w:hint="eastAsia" w:ascii="新宋体" w:hAnsi="新宋体" w:eastAsia="新宋体" w:cs="新宋体"/>
          <w:b w:val="0"/>
          <w:bCs w:val="0"/>
          <w:sz w:val="36"/>
          <w:szCs w:val="36"/>
          <w:lang w:eastAsia="zh-CN"/>
        </w:rPr>
        <w:t>编制日期：</w:t>
      </w:r>
      <w:r>
        <w:rPr>
          <w:rFonts w:hint="eastAsia" w:ascii="新宋体" w:hAnsi="新宋体" w:eastAsia="新宋体" w:cs="新宋体"/>
          <w:b w:val="0"/>
          <w:bCs w:val="0"/>
          <w:sz w:val="36"/>
          <w:szCs w:val="36"/>
          <w:lang w:val="en-US" w:eastAsia="zh-CN"/>
        </w:rPr>
        <w:t>2018年4月</w:t>
      </w:r>
    </w:p>
    <w:p>
      <w:pPr>
        <w:pStyle w:val="6"/>
        <w:tabs>
          <w:tab w:val="right" w:leader="dot" w:pos="8306"/>
        </w:tabs>
        <w:jc w:val="center"/>
        <w:rPr>
          <w:rFonts w:hint="eastAsia" w:ascii="新宋体" w:hAnsi="新宋体" w:eastAsia="新宋体" w:cs="新宋体"/>
          <w:b/>
          <w:bCs/>
          <w:sz w:val="32"/>
          <w:szCs w:val="32"/>
          <w:lang w:eastAsia="zh-CN"/>
        </w:rPr>
      </w:pPr>
      <w:bookmarkStart w:id="19" w:name="_GoBack"/>
      <w:bookmarkEnd w:id="19"/>
      <w:r>
        <w:rPr>
          <w:rFonts w:hint="eastAsia" w:ascii="新宋体" w:hAnsi="新宋体" w:eastAsia="新宋体" w:cs="新宋体"/>
          <w:b/>
          <w:bCs/>
          <w:sz w:val="32"/>
          <w:szCs w:val="32"/>
          <w:lang w:eastAsia="zh-CN"/>
        </w:rPr>
        <w:t>目</w:t>
      </w:r>
      <w:r>
        <w:rPr>
          <w:rFonts w:hint="eastAsia" w:ascii="新宋体" w:hAnsi="新宋体" w:eastAsia="新宋体" w:cs="新宋体"/>
          <w:b/>
          <w:bCs/>
          <w:sz w:val="32"/>
          <w:szCs w:val="32"/>
          <w:lang w:val="en-US" w:eastAsia="zh-CN"/>
        </w:rPr>
        <w:t xml:space="preserve">    </w:t>
      </w:r>
      <w:r>
        <w:rPr>
          <w:rFonts w:hint="eastAsia" w:ascii="新宋体" w:hAnsi="新宋体" w:eastAsia="新宋体" w:cs="新宋体"/>
          <w:b/>
          <w:bCs/>
          <w:sz w:val="32"/>
          <w:szCs w:val="32"/>
          <w:lang w:eastAsia="zh-CN"/>
        </w:rPr>
        <w:t>录</w:t>
      </w:r>
    </w:p>
    <w:p>
      <w:pPr>
        <w:pStyle w:val="6"/>
        <w:tabs>
          <w:tab w:val="right" w:leader="dot" w:pos="8306"/>
        </w:tabs>
        <w:rPr>
          <w:rFonts w:hint="eastAsia" w:ascii="新宋体" w:hAnsi="新宋体" w:eastAsia="新宋体" w:cs="新宋体"/>
          <w:sz w:val="28"/>
          <w:szCs w:val="28"/>
        </w:rPr>
      </w:pPr>
      <w:r>
        <w:rPr>
          <w:rFonts w:hint="eastAsia" w:ascii="新宋体" w:hAnsi="新宋体" w:eastAsia="新宋体" w:cs="新宋体"/>
          <w:b w:val="0"/>
          <w:bCs w:val="0"/>
          <w:sz w:val="28"/>
          <w:szCs w:val="28"/>
          <w:lang w:eastAsia="zh-CN"/>
        </w:rPr>
        <w:fldChar w:fldCharType="begin"/>
      </w:r>
      <w:r>
        <w:rPr>
          <w:rFonts w:hint="eastAsia" w:ascii="新宋体" w:hAnsi="新宋体" w:eastAsia="新宋体" w:cs="新宋体"/>
          <w:b w:val="0"/>
          <w:bCs w:val="0"/>
          <w:sz w:val="28"/>
          <w:szCs w:val="28"/>
          <w:lang w:eastAsia="zh-CN"/>
        </w:rPr>
        <w:instrText xml:space="preserve">TOC \o "1-3" \h \u </w:instrText>
      </w:r>
      <w:r>
        <w:rPr>
          <w:rFonts w:hint="eastAsia" w:ascii="新宋体" w:hAnsi="新宋体" w:eastAsia="新宋体" w:cs="新宋体"/>
          <w:b w:val="0"/>
          <w:bCs w:val="0"/>
          <w:sz w:val="28"/>
          <w:szCs w:val="28"/>
          <w:lang w:eastAsia="zh-CN"/>
        </w:rPr>
        <w:fldChar w:fldCharType="separate"/>
      </w: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_Toc14459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rPr>
        <w:t>1.项目背景</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_Toc14459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3</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6"/>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_Toc2044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rPr>
        <w:t>2.建设目标</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_Toc2044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3</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7"/>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_Toc16189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rPr>
        <w:t>2.</w:t>
      </w:r>
      <w:r>
        <w:rPr>
          <w:rFonts w:hint="eastAsia" w:ascii="新宋体" w:hAnsi="新宋体" w:eastAsia="新宋体" w:cs="新宋体"/>
          <w:bCs/>
          <w:sz w:val="28"/>
          <w:szCs w:val="28"/>
          <w:lang w:val="en-US" w:eastAsia="zh-CN"/>
        </w:rPr>
        <w:t>1</w:t>
      </w:r>
      <w:r>
        <w:rPr>
          <w:rFonts w:hint="eastAsia" w:ascii="新宋体" w:hAnsi="新宋体" w:eastAsia="新宋体" w:cs="新宋体"/>
          <w:bCs/>
          <w:sz w:val="28"/>
          <w:szCs w:val="28"/>
        </w:rPr>
        <w:t>建设原则</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_Toc16189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3</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6"/>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_Toc8350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3</w:t>
      </w:r>
      <w:r>
        <w:rPr>
          <w:rFonts w:hint="eastAsia" w:ascii="新宋体" w:hAnsi="新宋体" w:eastAsia="新宋体" w:cs="新宋体"/>
          <w:bCs/>
          <w:sz w:val="28"/>
          <w:szCs w:val="28"/>
          <w:lang w:eastAsia="zh-CN"/>
        </w:rPr>
        <w:t>功能需求</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_Toc8350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4</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7"/>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_Toc15803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3.1登录界面</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_Toc15803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4</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7"/>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_Toc24217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3.2主页面</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_Toc24217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6</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7"/>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_Toc8079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3.3检查记录</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_Toc8079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6</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7"/>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_Toc3437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3.4个人中心</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_Toc3437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9</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7"/>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_Toc8004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3.5二级界面</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_Toc8004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9</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7"/>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_Toc20059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3.6三级界面</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_Toc20059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10</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6"/>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_Toc28272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4系统性能需求</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_Toc28272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14</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7"/>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_Toc13461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4.1数据需求</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_Toc13461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15</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7"/>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_Toc9127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4.2服务器性能需求</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_Toc9127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16</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6"/>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_Toc13281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5系统运行环境</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_Toc13281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16</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6"/>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_Toc17680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6后台功能需求</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_Toc17680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16</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pStyle w:val="6"/>
        <w:tabs>
          <w:tab w:val="right" w:leader="dot" w:pos="8306"/>
        </w:tabs>
        <w:rPr>
          <w:rFonts w:hint="eastAsia" w:ascii="新宋体" w:hAnsi="新宋体" w:eastAsia="新宋体" w:cs="新宋体"/>
          <w:sz w:val="28"/>
          <w:szCs w:val="28"/>
        </w:rPr>
      </w:pPr>
      <w:r>
        <w:rPr>
          <w:rFonts w:hint="eastAsia" w:ascii="新宋体" w:hAnsi="新宋体" w:eastAsia="新宋体" w:cs="新宋体"/>
          <w:bCs w:val="0"/>
          <w:sz w:val="28"/>
          <w:szCs w:val="28"/>
          <w:lang w:eastAsia="zh-CN"/>
        </w:rPr>
        <w:fldChar w:fldCharType="begin"/>
      </w:r>
      <w:r>
        <w:rPr>
          <w:rFonts w:hint="eastAsia" w:ascii="新宋体" w:hAnsi="新宋体" w:eastAsia="新宋体" w:cs="新宋体"/>
          <w:bCs w:val="0"/>
          <w:sz w:val="28"/>
          <w:szCs w:val="28"/>
          <w:lang w:eastAsia="zh-CN"/>
        </w:rPr>
        <w:instrText xml:space="preserve"> HYPERLINK \l _Toc32091 </w:instrText>
      </w:r>
      <w:r>
        <w:rPr>
          <w:rFonts w:hint="eastAsia" w:ascii="新宋体" w:hAnsi="新宋体" w:eastAsia="新宋体" w:cs="新宋体"/>
          <w:bCs w:val="0"/>
          <w:sz w:val="28"/>
          <w:szCs w:val="28"/>
          <w:lang w:eastAsia="zh-CN"/>
        </w:rPr>
        <w:fldChar w:fldCharType="separate"/>
      </w:r>
      <w:r>
        <w:rPr>
          <w:rFonts w:hint="eastAsia" w:ascii="新宋体" w:hAnsi="新宋体" w:eastAsia="新宋体" w:cs="新宋体"/>
          <w:bCs/>
          <w:sz w:val="28"/>
          <w:szCs w:val="28"/>
          <w:lang w:val="en-US" w:eastAsia="zh-CN"/>
        </w:rPr>
        <w:t>7其他需求</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_Toc32091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17</w:t>
      </w:r>
      <w:r>
        <w:rPr>
          <w:rFonts w:hint="eastAsia" w:ascii="新宋体" w:hAnsi="新宋体" w:eastAsia="新宋体" w:cs="新宋体"/>
          <w:sz w:val="28"/>
          <w:szCs w:val="28"/>
        </w:rPr>
        <w:fldChar w:fldCharType="end"/>
      </w:r>
      <w:r>
        <w:rPr>
          <w:rFonts w:hint="eastAsia" w:ascii="新宋体" w:hAnsi="新宋体" w:eastAsia="新宋体" w:cs="新宋体"/>
          <w:bCs w:val="0"/>
          <w:sz w:val="28"/>
          <w:szCs w:val="28"/>
          <w:lang w:eastAsia="zh-CN"/>
        </w:rPr>
        <w:fldChar w:fldCharType="end"/>
      </w:r>
    </w:p>
    <w:p>
      <w:pPr>
        <w:jc w:val="center"/>
        <w:rPr>
          <w:rFonts w:hint="eastAsia" w:ascii="新宋体" w:hAnsi="新宋体" w:eastAsia="新宋体" w:cs="新宋体"/>
          <w:b w:val="0"/>
          <w:bCs w:val="0"/>
          <w:sz w:val="28"/>
          <w:szCs w:val="28"/>
          <w:lang w:eastAsia="zh-CN"/>
        </w:rPr>
        <w:sectPr>
          <w:pgSz w:w="11906" w:h="16838"/>
          <w:pgMar w:top="1440" w:right="1800" w:bottom="1440" w:left="1800" w:header="851" w:footer="992" w:gutter="0"/>
          <w:cols w:space="425" w:num="1"/>
          <w:docGrid w:type="lines" w:linePitch="312" w:charSpace="0"/>
        </w:sectPr>
      </w:pPr>
      <w:r>
        <w:rPr>
          <w:rFonts w:hint="eastAsia" w:ascii="新宋体" w:hAnsi="新宋体" w:eastAsia="新宋体" w:cs="新宋体"/>
          <w:bCs w:val="0"/>
          <w:sz w:val="28"/>
          <w:szCs w:val="28"/>
          <w:lang w:eastAsia="zh-CN"/>
        </w:rPr>
        <w:fldChar w:fldCharType="end"/>
      </w:r>
    </w:p>
    <w:p>
      <w:pPr>
        <w:jc w:val="center"/>
        <w:rPr>
          <w:rFonts w:hint="eastAsia" w:ascii="新宋体" w:hAnsi="新宋体" w:eastAsia="新宋体" w:cs="新宋体"/>
          <w:b/>
          <w:bCs/>
          <w:sz w:val="36"/>
          <w:szCs w:val="36"/>
          <w:lang w:eastAsia="zh-CN"/>
        </w:rPr>
      </w:pPr>
      <w:r>
        <w:rPr>
          <w:rFonts w:hint="eastAsia" w:ascii="新宋体" w:hAnsi="新宋体" w:eastAsia="新宋体" w:cs="新宋体"/>
          <w:b/>
          <w:bCs/>
          <w:sz w:val="36"/>
          <w:szCs w:val="36"/>
          <w:lang w:eastAsia="zh-CN"/>
        </w:rPr>
        <w:t>全面标准化信息管理系统开发需求说明书</w:t>
      </w:r>
    </w:p>
    <w:p>
      <w:pPr>
        <w:outlineLvl w:val="0"/>
        <w:rPr>
          <w:rFonts w:hint="eastAsia" w:ascii="新宋体" w:hAnsi="新宋体" w:eastAsia="新宋体" w:cs="新宋体"/>
          <w:b/>
          <w:bCs/>
          <w:sz w:val="32"/>
          <w:szCs w:val="32"/>
        </w:rPr>
      </w:pPr>
      <w:bookmarkStart w:id="1" w:name="_Toc14459"/>
      <w:r>
        <w:rPr>
          <w:rFonts w:hint="eastAsia" w:ascii="新宋体" w:hAnsi="新宋体" w:eastAsia="新宋体" w:cs="新宋体"/>
          <w:b/>
          <w:bCs/>
          <w:sz w:val="32"/>
          <w:szCs w:val="32"/>
        </w:rPr>
        <w:t>1.项目背景</w:t>
      </w:r>
      <w:bookmarkEnd w:id="0"/>
      <w:bookmarkEnd w:id="1"/>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为了提升公司信息化管理水平，提高各部门的办公效率，加强单位内部的执行力、凝聚力，实现公司“日常业务流程化”、“区域功能可视化”、“船容船貌整洁化”、“维修工艺图示化”和“船舶操作规范化”等五化目标，公司领导决定开发</w:t>
      </w:r>
      <w:r>
        <w:rPr>
          <w:rFonts w:hint="eastAsia" w:ascii="新宋体" w:hAnsi="新宋体" w:eastAsia="新宋体" w:cs="新宋体"/>
          <w:sz w:val="28"/>
          <w:szCs w:val="28"/>
          <w:lang w:eastAsia="zh-CN"/>
        </w:rPr>
        <w:t>“</w:t>
      </w:r>
      <w:r>
        <w:rPr>
          <w:rFonts w:hint="eastAsia" w:ascii="新宋体" w:hAnsi="新宋体" w:eastAsia="新宋体" w:cs="新宋体"/>
          <w:sz w:val="28"/>
          <w:szCs w:val="28"/>
        </w:rPr>
        <w:t>全面标准化</w:t>
      </w:r>
      <w:r>
        <w:rPr>
          <w:rFonts w:hint="eastAsia" w:ascii="新宋体" w:hAnsi="新宋体" w:eastAsia="新宋体" w:cs="新宋体"/>
          <w:sz w:val="28"/>
          <w:szCs w:val="28"/>
          <w:lang w:eastAsia="zh-CN"/>
        </w:rPr>
        <w:t>信息</w:t>
      </w:r>
      <w:r>
        <w:rPr>
          <w:rFonts w:hint="eastAsia" w:ascii="新宋体" w:hAnsi="新宋体" w:eastAsia="新宋体" w:cs="新宋体"/>
          <w:sz w:val="28"/>
          <w:szCs w:val="28"/>
        </w:rPr>
        <w:t>管理系统</w:t>
      </w:r>
      <w:r>
        <w:rPr>
          <w:rFonts w:hint="eastAsia" w:ascii="新宋体" w:hAnsi="新宋体" w:eastAsia="新宋体" w:cs="新宋体"/>
          <w:sz w:val="28"/>
          <w:szCs w:val="28"/>
          <w:lang w:eastAsia="zh-CN"/>
        </w:rPr>
        <w:t>”</w:t>
      </w:r>
      <w:r>
        <w:rPr>
          <w:rFonts w:hint="eastAsia" w:ascii="新宋体" w:hAnsi="新宋体" w:eastAsia="新宋体" w:cs="新宋体"/>
          <w:sz w:val="28"/>
          <w:szCs w:val="28"/>
        </w:rPr>
        <w:t>，实现现场检查人员对检查现场发现的问题，能够通过手机移动终端进行记录描述、拍照上传、整改反馈、考核评审、形成检查报告等一系列完整功能，能够快速，高效的构建从审查、提报，到追踪、反馈，以及后期的评审，总结的闭环业务。并利用移动端的设备，实现实时审查，实时追述的效果。</w:t>
      </w:r>
    </w:p>
    <w:p>
      <w:pPr>
        <w:outlineLvl w:val="0"/>
        <w:rPr>
          <w:rFonts w:hint="eastAsia" w:ascii="新宋体" w:hAnsi="新宋体" w:eastAsia="新宋体" w:cs="新宋体"/>
          <w:b/>
          <w:bCs/>
          <w:sz w:val="32"/>
          <w:szCs w:val="32"/>
        </w:rPr>
      </w:pPr>
      <w:bookmarkStart w:id="2" w:name="_Toc510887373"/>
      <w:bookmarkStart w:id="3" w:name="_Toc2044"/>
      <w:r>
        <w:rPr>
          <w:rFonts w:hint="eastAsia" w:ascii="新宋体" w:hAnsi="新宋体" w:eastAsia="新宋体" w:cs="新宋体"/>
          <w:b/>
          <w:bCs/>
          <w:sz w:val="32"/>
          <w:szCs w:val="32"/>
        </w:rPr>
        <w:t>2.建设目标</w:t>
      </w:r>
      <w:bookmarkEnd w:id="2"/>
      <w:bookmarkEnd w:id="3"/>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lang w:eastAsia="zh-CN"/>
        </w:rPr>
        <w:t>为</w:t>
      </w:r>
      <w:r>
        <w:rPr>
          <w:rFonts w:hint="eastAsia" w:ascii="新宋体" w:hAnsi="新宋体" w:eastAsia="新宋体" w:cs="新宋体"/>
          <w:sz w:val="28"/>
          <w:szCs w:val="28"/>
        </w:rPr>
        <w:t>实现现场检查人员</w:t>
      </w:r>
      <w:r>
        <w:rPr>
          <w:rFonts w:hint="eastAsia" w:ascii="新宋体" w:hAnsi="新宋体" w:eastAsia="新宋体" w:cs="新宋体"/>
          <w:sz w:val="28"/>
          <w:szCs w:val="28"/>
          <w:lang w:eastAsia="zh-CN"/>
        </w:rPr>
        <w:t>在有网络或者没有网络环境下均</w:t>
      </w:r>
      <w:r>
        <w:rPr>
          <w:rFonts w:hint="eastAsia" w:ascii="新宋体" w:hAnsi="新宋体" w:eastAsia="新宋体" w:cs="新宋体"/>
          <w:sz w:val="28"/>
          <w:szCs w:val="28"/>
        </w:rPr>
        <w:t>可以通过移动终端设备方便快速的对检查对象进行检查</w:t>
      </w:r>
      <w:r>
        <w:rPr>
          <w:rFonts w:hint="eastAsia" w:ascii="新宋体" w:hAnsi="新宋体" w:eastAsia="新宋体" w:cs="新宋体"/>
          <w:sz w:val="28"/>
          <w:szCs w:val="28"/>
          <w:lang w:eastAsia="zh-CN"/>
        </w:rPr>
        <w:t>，并与管理标准进行对照</w:t>
      </w:r>
      <w:r>
        <w:rPr>
          <w:rFonts w:hint="eastAsia" w:ascii="新宋体" w:hAnsi="新宋体" w:eastAsia="新宋体" w:cs="新宋体"/>
          <w:sz w:val="28"/>
          <w:szCs w:val="28"/>
        </w:rPr>
        <w:t>，对检查过程中存在的问题方便拍照取证，整改、汇总分析等的完整功能。</w:t>
      </w:r>
    </w:p>
    <w:p>
      <w:pPr>
        <w:outlineLvl w:val="1"/>
        <w:rPr>
          <w:rFonts w:hint="eastAsia" w:ascii="新宋体" w:hAnsi="新宋体" w:eastAsia="新宋体" w:cs="新宋体"/>
          <w:b/>
          <w:bCs/>
          <w:sz w:val="28"/>
          <w:szCs w:val="28"/>
        </w:rPr>
      </w:pPr>
      <w:bookmarkStart w:id="4" w:name="_Toc16189"/>
      <w:bookmarkStart w:id="5" w:name="_Toc510887375"/>
      <w:r>
        <w:rPr>
          <w:rFonts w:hint="eastAsia" w:ascii="新宋体" w:hAnsi="新宋体" w:eastAsia="新宋体" w:cs="新宋体"/>
          <w:b/>
          <w:bCs/>
          <w:sz w:val="28"/>
          <w:szCs w:val="28"/>
        </w:rPr>
        <w:t>2.</w:t>
      </w:r>
      <w:r>
        <w:rPr>
          <w:rFonts w:hint="eastAsia" w:ascii="新宋体" w:hAnsi="新宋体" w:eastAsia="新宋体" w:cs="新宋体"/>
          <w:b/>
          <w:bCs/>
          <w:sz w:val="28"/>
          <w:szCs w:val="28"/>
          <w:lang w:val="en-US" w:eastAsia="zh-CN"/>
        </w:rPr>
        <w:t>1</w:t>
      </w:r>
      <w:r>
        <w:rPr>
          <w:rFonts w:hint="eastAsia" w:ascii="新宋体" w:hAnsi="新宋体" w:eastAsia="新宋体" w:cs="新宋体"/>
          <w:b/>
          <w:bCs/>
          <w:sz w:val="28"/>
          <w:szCs w:val="28"/>
        </w:rPr>
        <w:t>建设原则</w:t>
      </w:r>
      <w:bookmarkEnd w:id="4"/>
      <w:bookmarkEnd w:id="5"/>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2" w:firstLineChars="200"/>
        <w:jc w:val="both"/>
        <w:textAlignment w:val="auto"/>
        <w:outlineLvl w:val="9"/>
        <w:rPr>
          <w:rFonts w:hint="eastAsia" w:ascii="新宋体" w:hAnsi="新宋体" w:eastAsia="新宋体" w:cs="新宋体"/>
          <w:b/>
          <w:bCs/>
          <w:i/>
          <w:iCs/>
          <w:sz w:val="28"/>
          <w:szCs w:val="28"/>
        </w:rPr>
      </w:pPr>
      <w:r>
        <w:rPr>
          <w:rFonts w:hint="eastAsia" w:ascii="新宋体" w:hAnsi="新宋体" w:eastAsia="新宋体" w:cs="新宋体"/>
          <w:b/>
          <w:bCs/>
          <w:i/>
          <w:iCs/>
          <w:sz w:val="28"/>
          <w:szCs w:val="28"/>
        </w:rPr>
        <w:t>安全性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移动办公系统能</w:t>
      </w:r>
      <w:r>
        <w:rPr>
          <w:rFonts w:hint="eastAsia" w:ascii="新宋体" w:hAnsi="新宋体" w:eastAsia="新宋体" w:cs="新宋体"/>
          <w:sz w:val="28"/>
          <w:szCs w:val="28"/>
          <w:lang w:eastAsia="zh-CN"/>
        </w:rPr>
        <w:t>够</w:t>
      </w:r>
      <w:r>
        <w:rPr>
          <w:rFonts w:hint="eastAsia" w:ascii="新宋体" w:hAnsi="新宋体" w:eastAsia="新宋体" w:cs="新宋体"/>
          <w:sz w:val="28"/>
          <w:szCs w:val="28"/>
        </w:rPr>
        <w:t>提供有效的安全保障，具备完善的身份认证、访问控制、日志管理、系统审计、数据加密等安全保密机制，保证网络系统、主机系统和应用系统的安全，为移动办公提供完整的安全机制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2" w:firstLineChars="200"/>
        <w:jc w:val="both"/>
        <w:textAlignment w:val="auto"/>
        <w:outlineLvl w:val="9"/>
        <w:rPr>
          <w:rFonts w:hint="eastAsia" w:ascii="新宋体" w:hAnsi="新宋体" w:eastAsia="新宋体" w:cs="新宋体"/>
          <w:b/>
          <w:bCs/>
          <w:i/>
          <w:iCs/>
          <w:sz w:val="28"/>
          <w:szCs w:val="28"/>
        </w:rPr>
      </w:pPr>
      <w:r>
        <w:rPr>
          <w:rFonts w:hint="eastAsia" w:ascii="新宋体" w:hAnsi="新宋体" w:eastAsia="新宋体" w:cs="新宋体"/>
          <w:b/>
          <w:bCs/>
          <w:i/>
          <w:iCs/>
          <w:sz w:val="28"/>
          <w:szCs w:val="28"/>
        </w:rPr>
        <w:t>先进性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在保证方案可靠性和技术成熟性的基础上，采用先进的系统体系结构、先进的系统软硬件平台、先进的应用软件设计思想和实现技术，确保本系统起点高、技术领先，为实现移动办公提供最佳的技术平台支持。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2" w:firstLineChars="200"/>
        <w:jc w:val="both"/>
        <w:textAlignment w:val="auto"/>
        <w:outlineLvl w:val="9"/>
        <w:rPr>
          <w:rFonts w:hint="eastAsia" w:ascii="新宋体" w:hAnsi="新宋体" w:eastAsia="新宋体" w:cs="新宋体"/>
          <w:b/>
          <w:bCs/>
          <w:i/>
          <w:iCs/>
          <w:sz w:val="28"/>
          <w:szCs w:val="28"/>
        </w:rPr>
      </w:pPr>
      <w:r>
        <w:rPr>
          <w:rFonts w:hint="eastAsia" w:ascii="新宋体" w:hAnsi="新宋体" w:eastAsia="新宋体" w:cs="新宋体"/>
          <w:b/>
          <w:bCs/>
          <w:i/>
          <w:iCs/>
          <w:sz w:val="28"/>
          <w:szCs w:val="28"/>
        </w:rPr>
        <w:t>易操作性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该系统应保证在功能和人机交互界面上贴近用户日常办公习惯，手机客户端技术方案、功能模块和功能按钮的说明应定义清晰、命名直观，达到简单易用、提高工作效率的目的。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2" w:firstLineChars="200"/>
        <w:jc w:val="both"/>
        <w:textAlignment w:val="auto"/>
        <w:outlineLvl w:val="9"/>
        <w:rPr>
          <w:rFonts w:hint="eastAsia" w:ascii="新宋体" w:hAnsi="新宋体" w:eastAsia="新宋体" w:cs="新宋体"/>
          <w:b/>
          <w:bCs/>
          <w:i/>
          <w:iCs/>
          <w:sz w:val="28"/>
          <w:szCs w:val="28"/>
        </w:rPr>
      </w:pPr>
      <w:r>
        <w:rPr>
          <w:rFonts w:hint="eastAsia" w:ascii="新宋体" w:hAnsi="新宋体" w:eastAsia="新宋体" w:cs="新宋体"/>
          <w:b/>
          <w:bCs/>
          <w:i/>
          <w:iCs/>
          <w:sz w:val="28"/>
          <w:szCs w:val="28"/>
        </w:rPr>
        <w:t>可靠扩充性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eastAsia="zh-CN"/>
        </w:rPr>
      </w:pPr>
      <w:r>
        <w:rPr>
          <w:rFonts w:hint="eastAsia" w:ascii="新宋体" w:hAnsi="新宋体" w:eastAsia="新宋体" w:cs="新宋体"/>
          <w:sz w:val="28"/>
          <w:szCs w:val="28"/>
        </w:rPr>
        <w:t>采用符合国际标准和适应国际发展潮流的移动化信息系统技术、可平滑扩展的系统硬件体系结构、开放式的系统软件平台、模块化的应用软件结构，确保系统在处理能力和业务功能方面可灵活扩充，并可与其</w:t>
      </w:r>
      <w:r>
        <w:rPr>
          <w:rFonts w:hint="eastAsia" w:ascii="新宋体" w:hAnsi="新宋体" w:eastAsia="新宋体" w:cs="新宋体"/>
          <w:sz w:val="28"/>
          <w:szCs w:val="28"/>
          <w:lang w:eastAsia="zh-CN"/>
        </w:rPr>
        <w:t>现有</w:t>
      </w:r>
      <w:r>
        <w:rPr>
          <w:rFonts w:hint="eastAsia" w:ascii="新宋体" w:hAnsi="新宋体" w:eastAsia="新宋体" w:cs="新宋体"/>
          <w:sz w:val="28"/>
          <w:szCs w:val="28"/>
          <w:lang w:val="en-US" w:eastAsia="zh-CN"/>
        </w:rPr>
        <w:t>OA系统进行集成，实现单点登录</w:t>
      </w:r>
      <w:r>
        <w:rPr>
          <w:rFonts w:hint="eastAsia" w:ascii="新宋体" w:hAnsi="新宋体" w:eastAsia="新宋体" w:cs="新宋体"/>
          <w:sz w:val="28"/>
          <w:szCs w:val="28"/>
          <w:lang w:eastAsia="zh-CN"/>
        </w:rPr>
        <w:t>。</w:t>
      </w:r>
    </w:p>
    <w:p>
      <w:pPr>
        <w:outlineLvl w:val="0"/>
        <w:rPr>
          <w:rFonts w:hint="eastAsia" w:ascii="新宋体" w:hAnsi="新宋体" w:eastAsia="新宋体" w:cs="新宋体"/>
          <w:b/>
          <w:bCs/>
          <w:sz w:val="32"/>
          <w:szCs w:val="32"/>
          <w:lang w:eastAsia="zh-CN"/>
        </w:rPr>
      </w:pPr>
      <w:bookmarkStart w:id="6" w:name="_Toc8350"/>
      <w:r>
        <w:rPr>
          <w:rFonts w:hint="eastAsia" w:ascii="新宋体" w:hAnsi="新宋体" w:eastAsia="新宋体" w:cs="新宋体"/>
          <w:b/>
          <w:bCs/>
          <w:sz w:val="32"/>
          <w:szCs w:val="32"/>
          <w:lang w:val="en-US" w:eastAsia="zh-CN"/>
        </w:rPr>
        <w:t>3</w:t>
      </w:r>
      <w:r>
        <w:rPr>
          <w:rFonts w:hint="eastAsia" w:ascii="新宋体" w:hAnsi="新宋体" w:eastAsia="新宋体" w:cs="新宋体"/>
          <w:b/>
          <w:bCs/>
          <w:sz w:val="32"/>
          <w:szCs w:val="32"/>
          <w:lang w:eastAsia="zh-CN"/>
        </w:rPr>
        <w:t>功能需求</w:t>
      </w:r>
      <w:bookmarkEnd w:id="6"/>
    </w:p>
    <w:p>
      <w:pPr>
        <w:outlineLvl w:val="1"/>
        <w:rPr>
          <w:rFonts w:hint="eastAsia" w:ascii="新宋体" w:hAnsi="新宋体" w:eastAsia="新宋体" w:cs="新宋体"/>
          <w:b/>
          <w:bCs/>
          <w:sz w:val="28"/>
          <w:szCs w:val="28"/>
          <w:lang w:val="en-US" w:eastAsia="zh-CN"/>
        </w:rPr>
      </w:pPr>
      <w:bookmarkStart w:id="7" w:name="_Toc15803"/>
      <w:r>
        <w:rPr>
          <w:rFonts w:hint="eastAsia" w:ascii="新宋体" w:hAnsi="新宋体" w:eastAsia="新宋体" w:cs="新宋体"/>
          <w:b/>
          <w:bCs/>
          <w:sz w:val="28"/>
          <w:szCs w:val="28"/>
          <w:lang w:val="en-US" w:eastAsia="zh-CN"/>
        </w:rPr>
        <w:t>3.1登录界面</w:t>
      </w:r>
      <w:bookmarkEnd w:id="7"/>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eastAsia="zh-CN"/>
        </w:rPr>
      </w:pPr>
      <w:r>
        <w:rPr>
          <w:rFonts w:hint="eastAsia" w:ascii="新宋体" w:hAnsi="新宋体" w:eastAsia="新宋体" w:cs="新宋体"/>
          <w:sz w:val="28"/>
          <w:szCs w:val="28"/>
        </w:rPr>
        <w:t>开机界面，输入员工姓名</w:t>
      </w:r>
      <w:r>
        <w:rPr>
          <w:rFonts w:hint="eastAsia" w:ascii="新宋体" w:hAnsi="新宋体" w:eastAsia="新宋体" w:cs="新宋体"/>
          <w:sz w:val="28"/>
          <w:szCs w:val="28"/>
          <w:lang w:val="en-US" w:eastAsia="zh-CN"/>
        </w:rPr>
        <w:t>/</w:t>
      </w:r>
      <w:r>
        <w:rPr>
          <w:rFonts w:hint="eastAsia" w:ascii="新宋体" w:hAnsi="新宋体" w:eastAsia="新宋体" w:cs="新宋体"/>
          <w:sz w:val="28"/>
          <w:szCs w:val="28"/>
        </w:rPr>
        <w:t>编号</w:t>
      </w:r>
      <w:r>
        <w:rPr>
          <w:rFonts w:hint="eastAsia" w:ascii="新宋体" w:hAnsi="新宋体" w:eastAsia="新宋体" w:cs="新宋体"/>
          <w:sz w:val="28"/>
          <w:szCs w:val="28"/>
          <w:lang w:val="en-US" w:eastAsia="zh-CN"/>
        </w:rPr>
        <w:t>/</w:t>
      </w:r>
      <w:r>
        <w:rPr>
          <w:rFonts w:hint="eastAsia" w:ascii="新宋体" w:hAnsi="新宋体" w:eastAsia="新宋体" w:cs="新宋体"/>
          <w:sz w:val="28"/>
          <w:szCs w:val="28"/>
        </w:rPr>
        <w:t>手机号和登录密码，</w:t>
      </w:r>
      <w:r>
        <w:rPr>
          <w:rFonts w:hint="eastAsia" w:ascii="新宋体" w:hAnsi="新宋体" w:eastAsia="新宋体" w:cs="新宋体"/>
          <w:sz w:val="28"/>
          <w:szCs w:val="28"/>
          <w:lang w:eastAsia="zh-CN"/>
        </w:rPr>
        <w:t>界面上方显示公司</w:t>
      </w:r>
      <w:r>
        <w:rPr>
          <w:rFonts w:hint="eastAsia" w:ascii="新宋体" w:hAnsi="新宋体" w:eastAsia="新宋体" w:cs="新宋体"/>
          <w:sz w:val="28"/>
          <w:szCs w:val="28"/>
          <w:lang w:val="en-US" w:eastAsia="zh-CN"/>
        </w:rPr>
        <w:t>logo及软件名称，</w:t>
      </w:r>
      <w:r>
        <w:rPr>
          <w:rFonts w:hint="eastAsia" w:ascii="新宋体" w:hAnsi="新宋体" w:eastAsia="新宋体" w:cs="新宋体"/>
          <w:sz w:val="28"/>
          <w:szCs w:val="28"/>
        </w:rPr>
        <w:t>画面体现疏浚公司元素。</w:t>
      </w:r>
      <w:r>
        <w:rPr>
          <w:rFonts w:hint="eastAsia" w:ascii="新宋体" w:hAnsi="新宋体" w:eastAsia="新宋体" w:cs="新宋体"/>
          <w:sz w:val="28"/>
          <w:szCs w:val="28"/>
          <w:lang w:eastAsia="zh-CN"/>
        </w:rPr>
        <w:t>（姓名、编号、手机号三者任选其一即可登录，忘记密码后可点击登录下方“忘记密码”可通预留手机号接收短信修改密码。）</w:t>
      </w:r>
    </w:p>
    <w:p>
      <w:pPr>
        <w:jc w:val="center"/>
        <w:rPr>
          <w:rFonts w:hint="eastAsia" w:ascii="新宋体" w:hAnsi="新宋体" w:eastAsia="新宋体" w:cs="新宋体"/>
          <w:sz w:val="28"/>
          <w:szCs w:val="28"/>
          <w:lang w:eastAsia="zh-CN"/>
        </w:rPr>
        <w:sectPr>
          <w:pgSz w:w="11906" w:h="16838"/>
          <w:pgMar w:top="1440" w:right="1800" w:bottom="1440" w:left="1800" w:header="851" w:footer="992" w:gutter="0"/>
          <w:cols w:space="425" w:num="1"/>
          <w:docGrid w:type="lines" w:linePitch="312" w:charSpace="0"/>
        </w:sectPr>
      </w:pPr>
      <w:r>
        <w:rPr>
          <w:rFonts w:hint="eastAsia" w:ascii="新宋体" w:hAnsi="新宋体" w:eastAsia="新宋体" w:cs="新宋体"/>
          <w:sz w:val="28"/>
          <w:szCs w:val="28"/>
        </w:rPr>
        <w:drawing>
          <wp:inline distT="0" distB="0" distL="114300" distR="114300">
            <wp:extent cx="3244850" cy="5152390"/>
            <wp:effectExtent l="0" t="0" r="12700" b="1016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4"/>
                    <a:stretch>
                      <a:fillRect/>
                    </a:stretch>
                  </pic:blipFill>
                  <pic:spPr>
                    <a:xfrm>
                      <a:off x="0" y="0"/>
                      <a:ext cx="3244850" cy="5152390"/>
                    </a:xfrm>
                    <a:prstGeom prst="rect">
                      <a:avLst/>
                    </a:prstGeom>
                    <a:noFill/>
                    <a:ln w="9525">
                      <a:noFill/>
                    </a:ln>
                  </pic:spPr>
                </pic:pic>
              </a:graphicData>
            </a:graphic>
          </wp:inline>
        </w:drawing>
      </w:r>
    </w:p>
    <w:p>
      <w:pPr>
        <w:outlineLvl w:val="1"/>
        <w:rPr>
          <w:rFonts w:hint="eastAsia" w:ascii="新宋体" w:hAnsi="新宋体" w:eastAsia="新宋体" w:cs="新宋体"/>
          <w:b/>
          <w:bCs/>
          <w:sz w:val="28"/>
          <w:szCs w:val="28"/>
          <w:lang w:val="en-US" w:eastAsia="zh-CN"/>
        </w:rPr>
      </w:pPr>
      <w:bookmarkStart w:id="8" w:name="_Toc24217"/>
      <w:r>
        <w:rPr>
          <w:rFonts w:hint="eastAsia" w:ascii="新宋体" w:hAnsi="新宋体" w:eastAsia="新宋体" w:cs="新宋体"/>
          <w:b/>
          <w:bCs/>
          <w:sz w:val="28"/>
          <w:szCs w:val="28"/>
          <w:lang w:val="en-US" w:eastAsia="zh-CN"/>
        </w:rPr>
        <w:t>3.2主页面</w:t>
      </w:r>
      <w:bookmarkEnd w:id="8"/>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输入用户名及密码登录后进入首页面，分为</w:t>
      </w:r>
      <w:r>
        <w:rPr>
          <w:rFonts w:hint="eastAsia" w:ascii="新宋体" w:hAnsi="新宋体" w:eastAsia="新宋体" w:cs="新宋体"/>
          <w:sz w:val="28"/>
          <w:szCs w:val="28"/>
        </w:rPr>
        <w:t>“船舶”、</w:t>
      </w:r>
      <w:r>
        <w:rPr>
          <w:rFonts w:hint="eastAsia" w:ascii="新宋体" w:hAnsi="新宋体" w:eastAsia="新宋体" w:cs="新宋体"/>
          <w:sz w:val="28"/>
          <w:szCs w:val="28"/>
          <w:lang w:eastAsia="zh-CN"/>
        </w:rPr>
        <w:t>“项目部”、“办公区”</w:t>
      </w:r>
      <w:r>
        <w:rPr>
          <w:rFonts w:hint="eastAsia" w:ascii="新宋体" w:hAnsi="新宋体" w:eastAsia="新宋体" w:cs="新宋体"/>
          <w:sz w:val="28"/>
          <w:szCs w:val="28"/>
        </w:rPr>
        <w:t>“</w:t>
      </w:r>
      <w:r>
        <w:rPr>
          <w:rFonts w:hint="eastAsia" w:ascii="新宋体" w:hAnsi="新宋体" w:eastAsia="新宋体" w:cs="新宋体"/>
          <w:sz w:val="28"/>
          <w:szCs w:val="28"/>
          <w:lang w:eastAsia="zh-CN"/>
        </w:rPr>
        <w:t>生活</w:t>
      </w:r>
      <w:r>
        <w:rPr>
          <w:rFonts w:hint="eastAsia" w:ascii="新宋体" w:hAnsi="新宋体" w:eastAsia="新宋体" w:cs="新宋体"/>
          <w:sz w:val="28"/>
          <w:szCs w:val="28"/>
        </w:rPr>
        <w:t>区”</w:t>
      </w:r>
      <w:r>
        <w:rPr>
          <w:rFonts w:hint="eastAsia" w:ascii="新宋体" w:hAnsi="新宋体" w:eastAsia="新宋体" w:cs="新宋体"/>
          <w:sz w:val="28"/>
          <w:szCs w:val="28"/>
          <w:lang w:eastAsia="zh-CN"/>
        </w:rPr>
        <w:t>四</w:t>
      </w:r>
      <w:r>
        <w:rPr>
          <w:rFonts w:hint="eastAsia" w:ascii="新宋体" w:hAnsi="新宋体" w:eastAsia="新宋体" w:cs="新宋体"/>
          <w:sz w:val="28"/>
          <w:szCs w:val="28"/>
        </w:rPr>
        <w:t>个模块</w:t>
      </w:r>
      <w:r>
        <w:rPr>
          <w:rFonts w:hint="eastAsia" w:ascii="新宋体" w:hAnsi="新宋体" w:eastAsia="新宋体" w:cs="新宋体"/>
          <w:sz w:val="28"/>
          <w:szCs w:val="28"/>
          <w:lang w:eastAsia="zh-CN"/>
        </w:rPr>
        <w:t>。</w:t>
      </w:r>
    </w:p>
    <w:p>
      <w:pPr>
        <w:jc w:val="center"/>
        <w:rPr>
          <w:rFonts w:hint="eastAsia" w:ascii="新宋体" w:hAnsi="新宋体" w:eastAsia="新宋体" w:cs="新宋体"/>
          <w:sz w:val="28"/>
          <w:szCs w:val="28"/>
        </w:rPr>
      </w:pPr>
      <w:r>
        <w:drawing>
          <wp:inline distT="0" distB="0" distL="114300" distR="114300">
            <wp:extent cx="3476625" cy="4972050"/>
            <wp:effectExtent l="0" t="0" r="952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3476625" cy="4972050"/>
                    </a:xfrm>
                    <a:prstGeom prst="rect">
                      <a:avLst/>
                    </a:prstGeom>
                    <a:noFill/>
                    <a:ln w="9525">
                      <a:noFill/>
                    </a:ln>
                  </pic:spPr>
                </pic:pic>
              </a:graphicData>
            </a:graphic>
          </wp:inline>
        </w:drawing>
      </w:r>
    </w:p>
    <w:p>
      <w:pPr>
        <w:outlineLvl w:val="1"/>
        <w:rPr>
          <w:rFonts w:hint="eastAsia" w:ascii="新宋体" w:hAnsi="新宋体" w:eastAsia="新宋体" w:cs="新宋体"/>
          <w:b/>
          <w:bCs/>
          <w:sz w:val="28"/>
          <w:szCs w:val="28"/>
          <w:lang w:val="en-US" w:eastAsia="zh-CN"/>
        </w:rPr>
      </w:pPr>
      <w:bookmarkStart w:id="9" w:name="_Toc8079"/>
      <w:r>
        <w:rPr>
          <w:rFonts w:hint="eastAsia" w:ascii="新宋体" w:hAnsi="新宋体" w:eastAsia="新宋体" w:cs="新宋体"/>
          <w:b/>
          <w:bCs/>
          <w:sz w:val="28"/>
          <w:szCs w:val="28"/>
          <w:lang w:val="en-US" w:eastAsia="zh-CN"/>
        </w:rPr>
        <w:t>3.3</w:t>
      </w:r>
      <w:bookmarkEnd w:id="9"/>
      <w:r>
        <w:rPr>
          <w:rFonts w:hint="eastAsia" w:ascii="新宋体" w:hAnsi="新宋体" w:eastAsia="新宋体" w:cs="新宋体"/>
          <w:b/>
          <w:bCs/>
          <w:sz w:val="28"/>
          <w:szCs w:val="28"/>
          <w:lang w:val="en-US" w:eastAsia="zh-CN"/>
        </w:rPr>
        <w:t>信息管理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信息管理包括检查记录、待办工作、数据分析。</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ascii="新宋体" w:hAnsi="新宋体" w:eastAsia="新宋体" w:cs="新宋体"/>
          <w:sz w:val="28"/>
          <w:szCs w:val="28"/>
          <w:lang w:val="en-US" w:eastAsia="zh-CN"/>
        </w:rPr>
      </w:pPr>
      <w:r>
        <w:drawing>
          <wp:inline distT="0" distB="0" distL="114300" distR="114300">
            <wp:extent cx="3165475" cy="4416425"/>
            <wp:effectExtent l="0" t="0" r="15875" b="31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6"/>
                    <a:stretch>
                      <a:fillRect/>
                    </a:stretch>
                  </pic:blipFill>
                  <pic:spPr>
                    <a:xfrm>
                      <a:off x="0" y="0"/>
                      <a:ext cx="3165475" cy="441642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检查记录:用于显示当前/所有用户检查的记录及考核记录（可视范围可根据角色权限设定，显示当前用户/全部用户记录），点击“生成报告”按钮可将当前所有检查记录导出生成PDF格式报告文件。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待办工作：显示需要当前用户办理的事项，点击事项名称可进行查看办理。（事项按照日期或办理人员排序显示）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数据分析:要求具备自动分析检查资料的功能，提供各阶段隐患发现的总数量、各责任单位数量、五化类型的数量、重复发生率、整改完成率等功能。（要有数据、表格、失量图）</w:t>
      </w:r>
    </w:p>
    <w:p>
      <w:pPr>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rPr>
        <w:drawing>
          <wp:inline distT="0" distB="0" distL="114300" distR="114300">
            <wp:extent cx="3229610" cy="3229610"/>
            <wp:effectExtent l="0" t="0" r="8890" b="8890"/>
            <wp:docPr id="1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
                    <pic:cNvPicPr>
                      <a:picLocks noChangeAspect="1"/>
                    </pic:cNvPicPr>
                  </pic:nvPicPr>
                  <pic:blipFill>
                    <a:blip r:embed="rId7"/>
                    <a:stretch>
                      <a:fillRect/>
                    </a:stretch>
                  </pic:blipFill>
                  <pic:spPr>
                    <a:xfrm>
                      <a:off x="0" y="0"/>
                      <a:ext cx="3229610" cy="3229610"/>
                    </a:xfrm>
                    <a:prstGeom prst="rect">
                      <a:avLst/>
                    </a:prstGeom>
                    <a:noFill/>
                    <a:ln w="9525">
                      <a:noFill/>
                    </a:ln>
                  </pic:spPr>
                </pic:pic>
              </a:graphicData>
            </a:graphic>
          </wp:inline>
        </w:drawing>
      </w:r>
    </w:p>
    <w:p>
      <w:pPr>
        <w:jc w:val="center"/>
        <w:rPr>
          <w:rFonts w:hint="eastAsia" w:ascii="新宋体" w:hAnsi="新宋体" w:eastAsia="新宋体" w:cs="新宋体"/>
          <w:sz w:val="28"/>
          <w:szCs w:val="28"/>
          <w:lang w:val="en-US" w:eastAsia="zh-CN"/>
        </w:rPr>
      </w:pPr>
      <w:r>
        <w:rPr>
          <w:rFonts w:hint="eastAsia" w:ascii="新宋体" w:hAnsi="新宋体" w:eastAsia="新宋体" w:cs="新宋体"/>
          <w:sz w:val="28"/>
          <w:szCs w:val="28"/>
        </w:rPr>
        <w:drawing>
          <wp:inline distT="0" distB="0" distL="114300" distR="114300">
            <wp:extent cx="3170555" cy="3148330"/>
            <wp:effectExtent l="0" t="0" r="10795" b="1397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8"/>
                    <a:stretch>
                      <a:fillRect/>
                    </a:stretch>
                  </pic:blipFill>
                  <pic:spPr>
                    <a:xfrm>
                      <a:off x="0" y="0"/>
                      <a:ext cx="3170555" cy="3148330"/>
                    </a:xfrm>
                    <a:prstGeom prst="rect">
                      <a:avLst/>
                    </a:prstGeom>
                    <a:noFill/>
                    <a:ln w="9525">
                      <a:noFill/>
                    </a:ln>
                  </pic:spPr>
                </pic:pic>
              </a:graphicData>
            </a:graphic>
          </wp:inline>
        </w:drawing>
      </w:r>
    </w:p>
    <w:p>
      <w:pPr>
        <w:jc w:val="center"/>
        <w:rPr>
          <w:rFonts w:hint="eastAsia" w:ascii="新宋体" w:hAnsi="新宋体" w:eastAsia="新宋体" w:cs="新宋体"/>
          <w:sz w:val="28"/>
          <w:szCs w:val="28"/>
          <w:lang w:val="en-US" w:eastAsia="zh-CN"/>
        </w:rPr>
      </w:pPr>
      <w:r>
        <w:rPr>
          <w:rFonts w:hint="eastAsia" w:ascii="新宋体" w:hAnsi="新宋体" w:eastAsia="新宋体" w:cs="新宋体"/>
          <w:sz w:val="28"/>
          <w:szCs w:val="28"/>
        </w:rPr>
        <w:drawing>
          <wp:inline distT="0" distB="0" distL="114300" distR="114300">
            <wp:extent cx="5272405" cy="2378710"/>
            <wp:effectExtent l="0" t="0" r="4445" b="254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9"/>
                    <a:stretch>
                      <a:fillRect/>
                    </a:stretch>
                  </pic:blipFill>
                  <pic:spPr>
                    <a:xfrm>
                      <a:off x="0" y="0"/>
                      <a:ext cx="5272405" cy="2378710"/>
                    </a:xfrm>
                    <a:prstGeom prst="rect">
                      <a:avLst/>
                    </a:prstGeom>
                    <a:noFill/>
                    <a:ln w="9525">
                      <a:noFill/>
                    </a:ln>
                  </pic:spPr>
                </pic:pic>
              </a:graphicData>
            </a:graphic>
          </wp:inline>
        </w:drawing>
      </w:r>
    </w:p>
    <w:p>
      <w:pPr>
        <w:outlineLvl w:val="1"/>
        <w:rPr>
          <w:rFonts w:hint="eastAsia" w:ascii="新宋体" w:hAnsi="新宋体" w:eastAsia="新宋体" w:cs="新宋体"/>
          <w:b/>
          <w:bCs/>
          <w:sz w:val="28"/>
          <w:szCs w:val="28"/>
          <w:lang w:val="en-US" w:eastAsia="zh-CN"/>
        </w:rPr>
      </w:pPr>
      <w:bookmarkStart w:id="10" w:name="_Toc3437"/>
      <w:r>
        <w:rPr>
          <w:rFonts w:hint="eastAsia" w:ascii="新宋体" w:hAnsi="新宋体" w:eastAsia="新宋体" w:cs="新宋体"/>
          <w:b/>
          <w:bCs/>
          <w:sz w:val="28"/>
          <w:szCs w:val="28"/>
          <w:lang w:val="en-US" w:eastAsia="zh-CN"/>
        </w:rPr>
        <w:t>3.4个人中心</w:t>
      </w:r>
      <w:bookmarkEnd w:id="10"/>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修改密码：用户可通过此项修改登录密码。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修改手机号码：用户可通过此项修手机号码。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清除缓存：清除离线缓存文件，释放存储空间。</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用户注销：注销当前登录用户。</w:t>
      </w:r>
    </w:p>
    <w:p>
      <w:pPr>
        <w:jc w:val="center"/>
        <w:rPr>
          <w:rFonts w:hint="eastAsia" w:ascii="新宋体" w:hAnsi="新宋体" w:eastAsia="新宋体" w:cs="新宋体"/>
          <w:sz w:val="28"/>
          <w:szCs w:val="28"/>
          <w:lang w:val="en-US" w:eastAsia="zh-CN"/>
        </w:rPr>
      </w:pPr>
      <w:r>
        <w:rPr>
          <w:rFonts w:hint="eastAsia" w:ascii="新宋体" w:hAnsi="新宋体" w:eastAsia="新宋体" w:cs="新宋体"/>
          <w:sz w:val="28"/>
          <w:szCs w:val="28"/>
        </w:rPr>
        <w:drawing>
          <wp:inline distT="0" distB="0" distL="114300" distR="114300">
            <wp:extent cx="3438525" cy="2714625"/>
            <wp:effectExtent l="0" t="0" r="9525" b="9525"/>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10"/>
                    <a:stretch>
                      <a:fillRect/>
                    </a:stretch>
                  </pic:blipFill>
                  <pic:spPr>
                    <a:xfrm>
                      <a:off x="0" y="0"/>
                      <a:ext cx="3438525" cy="2714625"/>
                    </a:xfrm>
                    <a:prstGeom prst="rect">
                      <a:avLst/>
                    </a:prstGeom>
                    <a:noFill/>
                    <a:ln w="9525">
                      <a:noFill/>
                    </a:ln>
                  </pic:spPr>
                </pic:pic>
              </a:graphicData>
            </a:graphic>
          </wp:inline>
        </w:drawing>
      </w:r>
    </w:p>
    <w:p>
      <w:pPr>
        <w:outlineLvl w:val="1"/>
        <w:rPr>
          <w:rFonts w:hint="eastAsia" w:ascii="新宋体" w:hAnsi="新宋体" w:eastAsia="新宋体" w:cs="新宋体"/>
          <w:b/>
          <w:bCs/>
          <w:sz w:val="28"/>
          <w:szCs w:val="28"/>
          <w:lang w:val="en-US" w:eastAsia="zh-CN"/>
        </w:rPr>
      </w:pPr>
      <w:bookmarkStart w:id="11" w:name="_Toc8004"/>
      <w:r>
        <w:rPr>
          <w:rFonts w:hint="eastAsia" w:ascii="新宋体" w:hAnsi="新宋体" w:eastAsia="新宋体" w:cs="新宋体"/>
          <w:b/>
          <w:bCs/>
          <w:sz w:val="28"/>
          <w:szCs w:val="28"/>
          <w:lang w:val="en-US" w:eastAsia="zh-CN"/>
        </w:rPr>
        <w:t>3.5二级界面</w:t>
      </w:r>
      <w:bookmarkEnd w:id="11"/>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rPr>
        <w:t>点击“船舶”</w:t>
      </w:r>
      <w:r>
        <w:rPr>
          <w:rFonts w:hint="eastAsia" w:ascii="新宋体" w:hAnsi="新宋体" w:eastAsia="新宋体" w:cs="新宋体"/>
          <w:sz w:val="28"/>
          <w:szCs w:val="28"/>
          <w:lang w:eastAsia="zh-CN"/>
        </w:rPr>
        <w:t>显示现有船舶清单，船舶数量可根据实际情况增减</w:t>
      </w:r>
      <w:r>
        <w:rPr>
          <w:rFonts w:hint="eastAsia" w:ascii="新宋体" w:hAnsi="新宋体" w:eastAsia="新宋体" w:cs="新宋体"/>
          <w:sz w:val="28"/>
          <w:szCs w:val="28"/>
        </w:rPr>
        <w:t>，点击“项目部</w:t>
      </w:r>
      <w:r>
        <w:rPr>
          <w:rFonts w:hint="eastAsia" w:ascii="新宋体" w:hAnsi="新宋体" w:eastAsia="新宋体" w:cs="新宋体"/>
          <w:sz w:val="28"/>
          <w:szCs w:val="28"/>
          <w:lang w:eastAsia="zh-CN"/>
        </w:rPr>
        <w:t>“</w:t>
      </w:r>
      <w:r>
        <w:rPr>
          <w:rFonts w:hint="eastAsia" w:ascii="新宋体" w:hAnsi="新宋体" w:eastAsia="新宋体" w:cs="新宋体"/>
          <w:sz w:val="28"/>
          <w:szCs w:val="28"/>
        </w:rPr>
        <w:t>显示各项目部名称</w:t>
      </w:r>
      <w:r>
        <w:rPr>
          <w:rFonts w:hint="eastAsia" w:ascii="新宋体" w:hAnsi="新宋体" w:eastAsia="新宋体" w:cs="新宋体"/>
          <w:sz w:val="28"/>
          <w:szCs w:val="28"/>
          <w:lang w:eastAsia="zh-CN"/>
        </w:rPr>
        <w:t>，</w:t>
      </w:r>
      <w:r>
        <w:rPr>
          <w:rFonts w:hint="eastAsia" w:ascii="新宋体" w:hAnsi="新宋体" w:eastAsia="新宋体" w:cs="新宋体"/>
          <w:sz w:val="28"/>
          <w:szCs w:val="28"/>
        </w:rPr>
        <w:t>点击“办公区”显示各部门名称</w:t>
      </w:r>
      <w:r>
        <w:rPr>
          <w:rFonts w:hint="eastAsia" w:ascii="新宋体" w:hAnsi="新宋体" w:eastAsia="新宋体" w:cs="新宋体"/>
          <w:sz w:val="28"/>
          <w:szCs w:val="28"/>
          <w:lang w:eastAsia="zh-CN"/>
        </w:rPr>
        <w:t>，点击“生活区”显示员工宿舍楼层名称</w:t>
      </w:r>
      <w:r>
        <w:rPr>
          <w:rFonts w:hint="eastAsia" w:ascii="新宋体" w:hAnsi="新宋体" w:eastAsia="新宋体" w:cs="新宋体"/>
          <w:sz w:val="28"/>
          <w:szCs w:val="28"/>
        </w:rPr>
        <w:t>。</w:t>
      </w:r>
    </w:p>
    <w:p>
      <w:pPr>
        <w:jc w:val="center"/>
        <w:rPr>
          <w:rFonts w:hint="eastAsia" w:ascii="新宋体" w:hAnsi="新宋体" w:eastAsia="新宋体" w:cs="新宋体"/>
          <w:sz w:val="28"/>
          <w:szCs w:val="28"/>
          <w:lang w:val="en-US" w:eastAsia="zh-CN"/>
        </w:rPr>
      </w:pPr>
      <w:r>
        <w:drawing>
          <wp:inline distT="0" distB="0" distL="114300" distR="114300">
            <wp:extent cx="3067050" cy="3577590"/>
            <wp:effectExtent l="0" t="0" r="0" b="381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3067050" cy="3577590"/>
                    </a:xfrm>
                    <a:prstGeom prst="rect">
                      <a:avLst/>
                    </a:prstGeom>
                    <a:noFill/>
                    <a:ln w="9525">
                      <a:noFill/>
                    </a:ln>
                  </pic:spPr>
                </pic:pic>
              </a:graphicData>
            </a:graphic>
          </wp:inline>
        </w:drawing>
      </w:r>
    </w:p>
    <w:p>
      <w:pPr>
        <w:outlineLvl w:val="1"/>
        <w:rPr>
          <w:rFonts w:hint="eastAsia" w:ascii="新宋体" w:hAnsi="新宋体" w:eastAsia="新宋体" w:cs="新宋体"/>
          <w:b/>
          <w:bCs/>
          <w:sz w:val="28"/>
          <w:szCs w:val="28"/>
          <w:lang w:val="en-US" w:eastAsia="zh-CN"/>
        </w:rPr>
      </w:pPr>
      <w:bookmarkStart w:id="12" w:name="_Toc20059"/>
      <w:r>
        <w:rPr>
          <w:rFonts w:hint="eastAsia" w:ascii="新宋体" w:hAnsi="新宋体" w:eastAsia="新宋体" w:cs="新宋体"/>
          <w:b/>
          <w:bCs/>
          <w:sz w:val="28"/>
          <w:szCs w:val="28"/>
          <w:lang w:val="en-US" w:eastAsia="zh-CN"/>
        </w:rPr>
        <w:t>3.6三级界面</w:t>
      </w:r>
      <w:bookmarkEnd w:id="12"/>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点击</w:t>
      </w:r>
      <w:r>
        <w:rPr>
          <w:rFonts w:hint="eastAsia" w:ascii="新宋体" w:hAnsi="新宋体" w:eastAsia="新宋体" w:cs="新宋体"/>
          <w:sz w:val="28"/>
          <w:szCs w:val="28"/>
          <w:lang w:eastAsia="zh-CN"/>
        </w:rPr>
        <w:t>具体</w:t>
      </w:r>
      <w:r>
        <w:rPr>
          <w:rFonts w:hint="eastAsia" w:ascii="新宋体" w:hAnsi="新宋体" w:eastAsia="新宋体" w:cs="新宋体"/>
          <w:sz w:val="28"/>
          <w:szCs w:val="28"/>
        </w:rPr>
        <w:t>船舶名称进入下级菜单“随机检查”、“分项检查”、“专项检查”</w:t>
      </w:r>
      <w:r>
        <w:rPr>
          <w:rFonts w:hint="eastAsia" w:ascii="新宋体" w:hAnsi="新宋体" w:eastAsia="新宋体" w:cs="新宋体"/>
          <w:sz w:val="28"/>
          <w:szCs w:val="28"/>
          <w:lang w:eastAsia="zh-CN"/>
        </w:rPr>
        <w:t>、“考核评审”、“整改反馈”</w:t>
      </w:r>
      <w:r>
        <w:rPr>
          <w:rFonts w:hint="eastAsia" w:ascii="新宋体" w:hAnsi="新宋体" w:eastAsia="新宋体" w:cs="新宋体"/>
          <w:sz w:val="28"/>
          <w:szCs w:val="28"/>
        </w:rPr>
        <w:t>选项。</w:t>
      </w:r>
    </w:p>
    <w:p>
      <w:pPr>
        <w:jc w:val="center"/>
        <w:rPr>
          <w:rFonts w:hint="eastAsia" w:ascii="新宋体" w:hAnsi="新宋体" w:eastAsia="新宋体" w:cs="新宋体"/>
          <w:sz w:val="28"/>
          <w:szCs w:val="28"/>
        </w:rPr>
      </w:pPr>
      <w:r>
        <w:rPr>
          <w:rFonts w:hint="eastAsia" w:ascii="新宋体" w:hAnsi="新宋体" w:eastAsia="新宋体" w:cs="新宋体"/>
          <w:sz w:val="28"/>
          <w:szCs w:val="28"/>
        </w:rPr>
        <w:drawing>
          <wp:inline distT="0" distB="0" distL="114300" distR="114300">
            <wp:extent cx="3063240" cy="3681730"/>
            <wp:effectExtent l="0" t="0" r="3810" b="1397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2"/>
                    <a:stretch>
                      <a:fillRect/>
                    </a:stretch>
                  </pic:blipFill>
                  <pic:spPr>
                    <a:xfrm>
                      <a:off x="0" y="0"/>
                      <a:ext cx="3063240" cy="368173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点击“随机检查”</w:t>
      </w:r>
      <w:r>
        <w:rPr>
          <w:rFonts w:hint="eastAsia" w:ascii="新宋体" w:hAnsi="新宋体" w:eastAsia="新宋体" w:cs="新宋体"/>
          <w:sz w:val="28"/>
          <w:szCs w:val="28"/>
          <w:lang w:eastAsia="zh-CN"/>
        </w:rPr>
        <w:t>进入检查菜单</w:t>
      </w:r>
      <w:r>
        <w:rPr>
          <w:rFonts w:hint="eastAsia" w:ascii="新宋体" w:hAnsi="新宋体" w:eastAsia="新宋体" w:cs="新宋体"/>
          <w:sz w:val="28"/>
          <w:szCs w:val="28"/>
          <w:lang w:val="en-US" w:eastAsia="zh-CN"/>
        </w:rPr>
        <w:t>,</w:t>
      </w:r>
      <w:r>
        <w:rPr>
          <w:rFonts w:hint="eastAsia" w:ascii="新宋体" w:hAnsi="新宋体" w:eastAsia="新宋体" w:cs="新宋体"/>
          <w:sz w:val="28"/>
          <w:szCs w:val="28"/>
          <w:lang w:eastAsia="zh-CN"/>
        </w:rPr>
        <w:t>包括（检查结论，</w:t>
      </w:r>
      <w:r>
        <w:rPr>
          <w:rFonts w:hint="eastAsia" w:ascii="新宋体" w:hAnsi="新宋体" w:eastAsia="新宋体" w:cs="新宋体"/>
          <w:sz w:val="28"/>
          <w:szCs w:val="28"/>
        </w:rPr>
        <w:t>问题描述</w:t>
      </w:r>
      <w:r>
        <w:rPr>
          <w:rFonts w:hint="eastAsia" w:ascii="新宋体" w:hAnsi="新宋体" w:eastAsia="新宋体" w:cs="新宋体"/>
          <w:sz w:val="28"/>
          <w:szCs w:val="28"/>
          <w:lang w:eastAsia="zh-CN"/>
        </w:rPr>
        <w:t>、整改要求、</w:t>
      </w:r>
      <w:r>
        <w:rPr>
          <w:rFonts w:hint="eastAsia" w:ascii="新宋体" w:hAnsi="新宋体" w:eastAsia="新宋体" w:cs="新宋体"/>
          <w:sz w:val="28"/>
          <w:szCs w:val="28"/>
        </w:rPr>
        <w:t>整改时限、责任人</w:t>
      </w:r>
      <w:r>
        <w:rPr>
          <w:rFonts w:hint="eastAsia" w:ascii="新宋体" w:hAnsi="新宋体" w:eastAsia="新宋体" w:cs="新宋体"/>
          <w:sz w:val="28"/>
          <w:szCs w:val="28"/>
          <w:lang w:eastAsia="zh-CN"/>
        </w:rPr>
        <w:t>、</w:t>
      </w:r>
      <w:r>
        <w:rPr>
          <w:rFonts w:hint="eastAsia" w:ascii="新宋体" w:hAnsi="新宋体" w:eastAsia="新宋体" w:cs="新宋体"/>
          <w:sz w:val="28"/>
          <w:szCs w:val="28"/>
        </w:rPr>
        <w:t>所在部位、标准依据</w:t>
      </w:r>
      <w:r>
        <w:rPr>
          <w:rFonts w:hint="eastAsia" w:ascii="新宋体" w:hAnsi="新宋体" w:eastAsia="新宋体" w:cs="新宋体"/>
          <w:sz w:val="28"/>
          <w:szCs w:val="28"/>
          <w:lang w:eastAsia="zh-CN"/>
        </w:rPr>
        <w:t>）。</w:t>
      </w:r>
    </w:p>
    <w:p>
      <w:pPr>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检查结论：选择符合</w:t>
      </w:r>
      <w:r>
        <w:rPr>
          <w:rFonts w:hint="eastAsia" w:ascii="新宋体" w:hAnsi="新宋体" w:eastAsia="新宋体" w:cs="新宋体"/>
          <w:sz w:val="28"/>
          <w:szCs w:val="28"/>
          <w:lang w:val="en-US" w:eastAsia="zh-CN"/>
        </w:rPr>
        <w:t>/不符合</w:t>
      </w:r>
    </w:p>
    <w:p>
      <w:pPr>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问题描述：对发现问题进行描述。（可拍照、录音）</w:t>
      </w:r>
    </w:p>
    <w:p>
      <w:pPr>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整改要求：对发现的问题提出详细整改要求。</w:t>
      </w:r>
    </w:p>
    <w:p>
      <w:pPr>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整改时限：选择整改时间。（此时间和后续整改流程时间同步）</w:t>
      </w:r>
    </w:p>
    <w:p>
      <w:pPr>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责任人：可根据检查区域负责人自动选择人员姓名</w:t>
      </w:r>
      <w:r>
        <w:rPr>
          <w:rFonts w:hint="eastAsia" w:ascii="新宋体" w:hAnsi="新宋体" w:eastAsia="新宋体" w:cs="新宋体"/>
          <w:sz w:val="28"/>
          <w:szCs w:val="28"/>
          <w:lang w:val="en-US" w:eastAsia="zh-CN"/>
        </w:rPr>
        <w:t>/岗位</w:t>
      </w:r>
      <w:r>
        <w:rPr>
          <w:rFonts w:hint="eastAsia" w:ascii="新宋体" w:hAnsi="新宋体" w:eastAsia="新宋体" w:cs="新宋体"/>
          <w:sz w:val="28"/>
          <w:szCs w:val="28"/>
          <w:lang w:eastAsia="zh-CN"/>
        </w:rPr>
        <w:t>。</w:t>
      </w:r>
    </w:p>
    <w:p>
      <w:pPr>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所在部位：选择对应编号或可查询手动输入。</w:t>
      </w:r>
    </w:p>
    <w:p>
      <w:pPr>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标准依据：点击后可调用后台录入“检查依据”清单，点击相应检查依据进入详细依据条款。</w:t>
      </w:r>
    </w:p>
    <w:p>
      <w:pPr>
        <w:jc w:val="center"/>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drawing>
          <wp:inline distT="0" distB="0" distL="114300" distR="114300">
            <wp:extent cx="3185795" cy="3489325"/>
            <wp:effectExtent l="0" t="0" r="14605" b="15875"/>
            <wp:docPr id="13" name="图片 13" descr="检查明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检查明细"/>
                    <pic:cNvPicPr>
                      <a:picLocks noChangeAspect="1"/>
                    </pic:cNvPicPr>
                  </pic:nvPicPr>
                  <pic:blipFill>
                    <a:blip r:embed="rId13"/>
                    <a:stretch>
                      <a:fillRect/>
                    </a:stretch>
                  </pic:blipFill>
                  <pic:spPr>
                    <a:xfrm>
                      <a:off x="0" y="0"/>
                      <a:ext cx="3185795" cy="348932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drawing>
          <wp:inline distT="0" distB="0" distL="114300" distR="114300">
            <wp:extent cx="3198495" cy="3439795"/>
            <wp:effectExtent l="0" t="0" r="1905" b="8255"/>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4"/>
                    <a:stretch>
                      <a:fillRect/>
                    </a:stretch>
                  </pic:blipFill>
                  <pic:spPr>
                    <a:xfrm>
                      <a:off x="0" y="0"/>
                      <a:ext cx="3198495" cy="343979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center"/>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lang w:val="en-US" w:eastAsia="zh-CN"/>
        </w:rPr>
        <w:t>点击“分项检查”进入“五化”界面（日常业务流程化（在每月底从OA系统手动录入或者自动关联统计数据）、区域功能可视化、船容船貌整洁化、维修工艺图示化、船舶操作规范</w:t>
      </w:r>
      <w:r>
        <w:rPr>
          <w:rFonts w:hint="eastAsia"/>
        </w:rPr>
        <w:t>化）。</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lang w:val="en-US" w:eastAsia="zh-CN"/>
        </w:rPr>
        <w:t>点击各个图标，分别进行流程化、可视化、整洁化、图示化和规范化检查。对应每个检查项都预置管理标准，可以上传标准图片。</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点击“专项检查”进入预先设定好的检查线路</w:t>
      </w:r>
      <w:r>
        <w:rPr>
          <w:rFonts w:hint="eastAsia" w:ascii="新宋体" w:hAnsi="新宋体" w:eastAsia="新宋体" w:cs="新宋体"/>
          <w:sz w:val="28"/>
          <w:szCs w:val="28"/>
          <w:lang w:eastAsia="zh-CN"/>
        </w:rPr>
        <w:t>（三条，分别是工作生活区、外甲板、机舱）、其他检查项目可根据实际情况自定义。（例如冬季检查、船舶体系检查</w:t>
      </w:r>
      <w:r>
        <w:rPr>
          <w:rFonts w:hint="eastAsia" w:ascii="新宋体" w:hAnsi="新宋体" w:eastAsia="新宋体" w:cs="新宋体"/>
          <w:sz w:val="28"/>
          <w:szCs w:val="28"/>
        </w:rPr>
        <w:t>项目，按巡检线路或</w:t>
      </w:r>
      <w:r>
        <w:rPr>
          <w:rFonts w:hint="eastAsia" w:ascii="新宋体" w:hAnsi="新宋体" w:eastAsia="新宋体" w:cs="新宋体"/>
          <w:sz w:val="28"/>
          <w:szCs w:val="28"/>
          <w:lang w:eastAsia="zh-CN"/>
        </w:rPr>
        <w:t>专业项目</w:t>
      </w:r>
      <w:r>
        <w:rPr>
          <w:rFonts w:hint="eastAsia" w:ascii="新宋体" w:hAnsi="新宋体" w:eastAsia="新宋体" w:cs="新宋体"/>
          <w:sz w:val="28"/>
          <w:szCs w:val="28"/>
        </w:rPr>
        <w:t>进行检查，使用同一个标准数据库。</w:t>
      </w:r>
      <w:r>
        <w:rPr>
          <w:rFonts w:hint="eastAsia" w:ascii="新宋体" w:hAnsi="新宋体" w:eastAsia="新宋体" w:cs="新宋体"/>
          <w:sz w:val="28"/>
          <w:szCs w:val="28"/>
          <w:lang w:eastAsia="zh-CN"/>
        </w:rPr>
        <w:t>）</w:t>
      </w:r>
    </w:p>
    <w:p>
      <w:pPr>
        <w:jc w:val="center"/>
        <w:rPr>
          <w:rFonts w:hint="eastAsia" w:ascii="新宋体" w:hAnsi="新宋体" w:eastAsia="新宋体" w:cs="新宋体"/>
          <w:sz w:val="28"/>
          <w:szCs w:val="28"/>
        </w:rPr>
      </w:pPr>
      <w:r>
        <w:rPr>
          <w:rFonts w:hint="eastAsia" w:ascii="新宋体" w:hAnsi="新宋体" w:eastAsia="新宋体" w:cs="新宋体"/>
          <w:sz w:val="28"/>
          <w:szCs w:val="28"/>
        </w:rPr>
        <w:drawing>
          <wp:inline distT="0" distB="0" distL="114300" distR="114300">
            <wp:extent cx="3364865" cy="3006725"/>
            <wp:effectExtent l="0" t="0" r="6985" b="3175"/>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5"/>
                    <a:stretch>
                      <a:fillRect/>
                    </a:stretch>
                  </pic:blipFill>
                  <pic:spPr>
                    <a:xfrm>
                      <a:off x="0" y="0"/>
                      <a:ext cx="3364865" cy="300672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点击“考核评审”进入各专业考核评分表，逐项进行评审、打分。考核评审是将各考核项预置标准和分数，由考评人员对照标准对管理现状进行评价、赋值。（考核评审之前，需要事先在考核评分标准数据库中，随机抽取一定数量的样本进行。如每年考核四次，则每次抽取的样本数量约占总量的1/4多一点，保证全年能够达到全覆盖、重点项目有重合的要求）</w:t>
      </w:r>
    </w:p>
    <w:p>
      <w:pPr>
        <w:jc w:val="center"/>
        <w:rPr>
          <w:rFonts w:hint="eastAsia" w:ascii="新宋体" w:hAnsi="新宋体" w:eastAsia="新宋体" w:cs="新宋体"/>
          <w:sz w:val="28"/>
          <w:szCs w:val="28"/>
          <w:lang w:val="en-US" w:eastAsia="zh-CN"/>
        </w:rPr>
      </w:pPr>
      <w:r>
        <w:rPr>
          <w:rFonts w:hint="eastAsia" w:ascii="新宋体" w:hAnsi="新宋体" w:eastAsia="新宋体" w:cs="新宋体"/>
          <w:sz w:val="28"/>
          <w:szCs w:val="28"/>
        </w:rPr>
        <w:drawing>
          <wp:inline distT="0" distB="0" distL="114300" distR="114300">
            <wp:extent cx="3001645" cy="2824480"/>
            <wp:effectExtent l="0" t="0" r="8255" b="139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a:stretch>
                      <a:fillRect/>
                    </a:stretch>
                  </pic:blipFill>
                  <pic:spPr>
                    <a:xfrm>
                      <a:off x="0" y="0"/>
                      <a:ext cx="3001645" cy="282448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点击“整改反馈”是对检查、考核、评审过程中发现的隐患（不符合项）或问题进行整改、反馈、验收的环节，在前面各种检查考核评审中发现问题后，数据自动转到整改反馈模块并及时通知相关人员，相关人员打开后能够快速标识定位出待整改问题模块，点开相应模块后可查阅整改内容是否完成、是否过期、整改是否合格，未及时办理的可手动再次提醒责任人整改落实。（整改记录要求可按部门、时间、完成与否、编号等进项排列）</w:t>
      </w:r>
    </w:p>
    <w:p>
      <w:pPr>
        <w:jc w:val="center"/>
        <w:rPr>
          <w:rFonts w:hint="eastAsia" w:ascii="新宋体" w:hAnsi="新宋体" w:eastAsia="新宋体" w:cs="新宋体"/>
          <w:sz w:val="28"/>
          <w:szCs w:val="28"/>
          <w:lang w:eastAsia="zh-CN"/>
        </w:rPr>
      </w:pPr>
      <w:r>
        <w:rPr>
          <w:rFonts w:hint="eastAsia" w:ascii="新宋体" w:hAnsi="新宋体" w:eastAsia="新宋体" w:cs="新宋体"/>
          <w:sz w:val="28"/>
          <w:szCs w:val="28"/>
        </w:rPr>
        <w:drawing>
          <wp:inline distT="0" distB="0" distL="114300" distR="114300">
            <wp:extent cx="2872740" cy="2852420"/>
            <wp:effectExtent l="0" t="0" r="3810" b="508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7"/>
                    <a:stretch>
                      <a:fillRect/>
                    </a:stretch>
                  </pic:blipFill>
                  <pic:spPr>
                    <a:xfrm>
                      <a:off x="0" y="0"/>
                      <a:ext cx="2872740" cy="2852420"/>
                    </a:xfrm>
                    <a:prstGeom prst="rect">
                      <a:avLst/>
                    </a:prstGeom>
                    <a:noFill/>
                    <a:ln w="9525">
                      <a:noFill/>
                    </a:ln>
                  </pic:spPr>
                </pic:pic>
              </a:graphicData>
            </a:graphic>
          </wp:inline>
        </w:drawing>
      </w:r>
    </w:p>
    <w:p>
      <w:pPr>
        <w:outlineLvl w:val="0"/>
        <w:rPr>
          <w:rFonts w:hint="eastAsia" w:ascii="新宋体" w:hAnsi="新宋体" w:eastAsia="新宋体" w:cs="新宋体"/>
          <w:b/>
          <w:bCs/>
          <w:sz w:val="32"/>
          <w:szCs w:val="32"/>
          <w:lang w:val="en-US" w:eastAsia="zh-CN"/>
        </w:rPr>
      </w:pPr>
      <w:bookmarkStart w:id="13" w:name="_Toc28272"/>
      <w:r>
        <w:rPr>
          <w:rFonts w:hint="eastAsia" w:ascii="新宋体" w:hAnsi="新宋体" w:eastAsia="新宋体" w:cs="新宋体"/>
          <w:b/>
          <w:bCs/>
          <w:sz w:val="32"/>
          <w:szCs w:val="32"/>
          <w:lang w:val="en-US" w:eastAsia="zh-CN"/>
        </w:rPr>
        <w:t>4系统性能需求</w:t>
      </w:r>
      <w:bookmarkEnd w:id="13"/>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eastAsia="zh-CN"/>
        </w:rPr>
      </w:pPr>
      <w:r>
        <w:rPr>
          <w:rFonts w:hint="eastAsia" w:ascii="新宋体" w:hAnsi="新宋体" w:eastAsia="新宋体" w:cs="新宋体"/>
          <w:sz w:val="28"/>
          <w:szCs w:val="28"/>
        </w:rPr>
        <w:t>为了保证系统能够长期、安全、稳定、可靠、高效的运行，应满足以下的性能需求</w:t>
      </w:r>
      <w:r>
        <w:rPr>
          <w:rFonts w:hint="eastAsia" w:ascii="新宋体" w:hAnsi="新宋体" w:eastAsia="新宋体" w:cs="新宋体"/>
          <w:sz w:val="28"/>
          <w:szCs w:val="28"/>
          <w:lang w:eastAsia="zh-CN"/>
        </w:rPr>
        <w:t>：</w:t>
      </w:r>
    </w:p>
    <w:p>
      <w:pPr>
        <w:rPr>
          <w:rFonts w:hint="eastAsia" w:ascii="新宋体" w:hAnsi="新宋体" w:eastAsia="新宋体" w:cs="新宋体"/>
          <w:i w:val="0"/>
          <w:iCs w:val="0"/>
          <w:sz w:val="28"/>
          <w:szCs w:val="28"/>
          <w:u w:val="none"/>
        </w:rPr>
      </w:pPr>
      <w:r>
        <w:rPr>
          <w:rFonts w:hint="eastAsia" w:ascii="新宋体" w:hAnsi="新宋体" w:eastAsia="新宋体" w:cs="新宋体"/>
          <w:i w:val="0"/>
          <w:iCs w:val="0"/>
          <w:sz w:val="28"/>
          <w:szCs w:val="28"/>
          <w:u w:val="none"/>
          <w:lang w:eastAsia="zh-CN"/>
        </w:rPr>
        <w:t>（</w:t>
      </w:r>
      <w:r>
        <w:rPr>
          <w:rFonts w:hint="eastAsia" w:ascii="新宋体" w:hAnsi="新宋体" w:eastAsia="新宋体" w:cs="新宋体"/>
          <w:i w:val="0"/>
          <w:iCs w:val="0"/>
          <w:sz w:val="28"/>
          <w:szCs w:val="28"/>
          <w:u w:val="none"/>
          <w:lang w:val="en-US" w:eastAsia="zh-CN"/>
        </w:rPr>
        <w:t>1</w:t>
      </w:r>
      <w:r>
        <w:rPr>
          <w:rFonts w:hint="eastAsia" w:ascii="新宋体" w:hAnsi="新宋体" w:eastAsia="新宋体" w:cs="新宋体"/>
          <w:i w:val="0"/>
          <w:iCs w:val="0"/>
          <w:sz w:val="28"/>
          <w:szCs w:val="28"/>
          <w:u w:val="none"/>
          <w:lang w:eastAsia="zh-CN"/>
        </w:rPr>
        <w:t>）</w:t>
      </w:r>
      <w:r>
        <w:rPr>
          <w:rFonts w:hint="eastAsia" w:ascii="新宋体" w:hAnsi="新宋体" w:eastAsia="新宋体" w:cs="新宋体"/>
          <w:i w:val="0"/>
          <w:iCs w:val="0"/>
          <w:sz w:val="28"/>
          <w:szCs w:val="28"/>
          <w:u w:val="none"/>
        </w:rPr>
        <w:t>系统处理的准确性和及时性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系统处理的准确性和及时性是系统的必要性能。在系统设计和开发过程中，要充分考虑系统当前和将来可能承受的工作量，使系统的处理能力和响应时间能够满足客户对信息处理的需求。</w:t>
      </w:r>
    </w:p>
    <w:p>
      <w:pPr>
        <w:rPr>
          <w:rFonts w:hint="eastAsia" w:ascii="新宋体" w:hAnsi="新宋体" w:eastAsia="新宋体" w:cs="新宋体"/>
          <w:sz w:val="28"/>
          <w:szCs w:val="28"/>
        </w:rPr>
      </w:pPr>
      <w:r>
        <w:rPr>
          <w:rFonts w:hint="eastAsia" w:ascii="新宋体" w:hAnsi="新宋体" w:eastAsia="新宋体" w:cs="新宋体"/>
          <w:sz w:val="28"/>
          <w:szCs w:val="28"/>
          <w:lang w:eastAsia="zh-CN"/>
        </w:rPr>
        <w:t>（</w:t>
      </w:r>
      <w:r>
        <w:rPr>
          <w:rFonts w:hint="eastAsia" w:ascii="新宋体" w:hAnsi="新宋体" w:eastAsia="新宋体" w:cs="新宋体"/>
          <w:sz w:val="28"/>
          <w:szCs w:val="28"/>
          <w:lang w:val="en-US" w:eastAsia="zh-CN"/>
        </w:rPr>
        <w:t>2</w:t>
      </w:r>
      <w:r>
        <w:rPr>
          <w:rFonts w:hint="eastAsia" w:ascii="新宋体" w:hAnsi="新宋体" w:eastAsia="新宋体" w:cs="新宋体"/>
          <w:sz w:val="28"/>
          <w:szCs w:val="28"/>
          <w:lang w:eastAsia="zh-CN"/>
        </w:rPr>
        <w:t>）</w:t>
      </w:r>
      <w:r>
        <w:rPr>
          <w:rFonts w:hint="eastAsia" w:ascii="新宋体" w:hAnsi="新宋体" w:eastAsia="新宋体" w:cs="新宋体"/>
          <w:sz w:val="28"/>
          <w:szCs w:val="28"/>
        </w:rPr>
        <w:t>系统的开放性和系统的可扩充性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系统</w:t>
      </w:r>
      <w:r>
        <w:rPr>
          <w:rFonts w:hint="eastAsia" w:ascii="新宋体" w:hAnsi="新宋体" w:eastAsia="新宋体" w:cs="新宋体"/>
          <w:sz w:val="28"/>
          <w:szCs w:val="28"/>
        </w:rPr>
        <w:t>在</w:t>
      </w:r>
      <w:r>
        <w:rPr>
          <w:rFonts w:hint="eastAsia" w:ascii="新宋体" w:hAnsi="新宋体" w:eastAsia="新宋体" w:cs="新宋体"/>
          <w:sz w:val="28"/>
          <w:szCs w:val="28"/>
          <w:lang w:eastAsia="zh-CN"/>
        </w:rPr>
        <w:t>设计</w:t>
      </w:r>
      <w:r>
        <w:rPr>
          <w:rFonts w:hint="eastAsia" w:ascii="新宋体" w:hAnsi="新宋体" w:eastAsia="新宋体" w:cs="新宋体"/>
          <w:sz w:val="28"/>
          <w:szCs w:val="28"/>
        </w:rPr>
        <w:t>开发过程中，应该充分考虑以后的可扩充性</w:t>
      </w:r>
      <w:r>
        <w:rPr>
          <w:rFonts w:hint="eastAsia" w:ascii="新宋体" w:hAnsi="新宋体" w:eastAsia="新宋体" w:cs="新宋体"/>
          <w:sz w:val="28"/>
          <w:szCs w:val="28"/>
          <w:lang w:eastAsia="zh-CN"/>
        </w:rPr>
        <w:t>。例如后续功能模块的开发。</w:t>
      </w:r>
    </w:p>
    <w:p>
      <w:pPr>
        <w:rPr>
          <w:rFonts w:hint="eastAsia" w:ascii="新宋体" w:hAnsi="新宋体" w:eastAsia="新宋体" w:cs="新宋体"/>
          <w:sz w:val="28"/>
          <w:szCs w:val="28"/>
        </w:rPr>
      </w:pPr>
      <w:r>
        <w:rPr>
          <w:rFonts w:hint="eastAsia" w:ascii="新宋体" w:hAnsi="新宋体" w:eastAsia="新宋体" w:cs="新宋体"/>
          <w:sz w:val="28"/>
          <w:szCs w:val="28"/>
          <w:lang w:eastAsia="zh-CN"/>
        </w:rPr>
        <w:t>（</w:t>
      </w:r>
      <w:r>
        <w:rPr>
          <w:rFonts w:hint="eastAsia" w:ascii="新宋体" w:hAnsi="新宋体" w:eastAsia="新宋体" w:cs="新宋体"/>
          <w:sz w:val="28"/>
          <w:szCs w:val="28"/>
          <w:lang w:val="en-US" w:eastAsia="zh-CN"/>
        </w:rPr>
        <w:t>3</w:t>
      </w:r>
      <w:r>
        <w:rPr>
          <w:rFonts w:hint="eastAsia" w:ascii="新宋体" w:hAnsi="新宋体" w:eastAsia="新宋体" w:cs="新宋体"/>
          <w:sz w:val="28"/>
          <w:szCs w:val="28"/>
          <w:lang w:eastAsia="zh-CN"/>
        </w:rPr>
        <w:t>）</w:t>
      </w:r>
      <w:r>
        <w:rPr>
          <w:rFonts w:hint="eastAsia" w:ascii="新宋体" w:hAnsi="新宋体" w:eastAsia="新宋体" w:cs="新宋体"/>
          <w:sz w:val="28"/>
          <w:szCs w:val="28"/>
        </w:rPr>
        <w:t>系统的易用性和易维护性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lang w:eastAsia="zh-CN"/>
        </w:rPr>
        <w:t>系统设计要求</w:t>
      </w:r>
      <w:r>
        <w:rPr>
          <w:rFonts w:hint="eastAsia" w:ascii="新宋体" w:hAnsi="新宋体" w:eastAsia="新宋体" w:cs="新宋体"/>
          <w:sz w:val="28"/>
          <w:szCs w:val="28"/>
        </w:rPr>
        <w:t>能够提供良好的用户接口，易用的人机交互界面，使得用户更加方便地使用。针对用户可能出现的使用问题，要提供足够的在线帮助</w:t>
      </w:r>
      <w:r>
        <w:rPr>
          <w:rFonts w:hint="eastAsia" w:ascii="新宋体" w:hAnsi="新宋体" w:eastAsia="新宋体" w:cs="新宋体"/>
          <w:sz w:val="28"/>
          <w:szCs w:val="28"/>
          <w:lang w:eastAsia="zh-CN"/>
        </w:rPr>
        <w:t>及相关文档教程。系统</w:t>
      </w:r>
      <w:r>
        <w:rPr>
          <w:rFonts w:hint="eastAsia" w:ascii="新宋体" w:hAnsi="新宋体" w:eastAsia="新宋体" w:cs="新宋体"/>
          <w:sz w:val="28"/>
          <w:szCs w:val="28"/>
        </w:rPr>
        <w:t>要提供方便的手段供系统维护人员进行数据的备份，日常的安全管理，系统意外崩溃时数据的恢复等工作。</w:t>
      </w:r>
    </w:p>
    <w:p>
      <w:pPr>
        <w:rPr>
          <w:rFonts w:hint="eastAsia" w:ascii="新宋体" w:hAnsi="新宋体" w:eastAsia="新宋体" w:cs="新宋体"/>
          <w:sz w:val="28"/>
          <w:szCs w:val="28"/>
        </w:rPr>
      </w:pPr>
      <w:r>
        <w:rPr>
          <w:rFonts w:hint="eastAsia" w:ascii="新宋体" w:hAnsi="新宋体" w:eastAsia="新宋体" w:cs="新宋体"/>
          <w:sz w:val="28"/>
          <w:szCs w:val="28"/>
          <w:lang w:eastAsia="zh-CN"/>
        </w:rPr>
        <w:t>（</w:t>
      </w:r>
      <w:r>
        <w:rPr>
          <w:rFonts w:hint="eastAsia" w:ascii="新宋体" w:hAnsi="新宋体" w:eastAsia="新宋体" w:cs="新宋体"/>
          <w:sz w:val="28"/>
          <w:szCs w:val="28"/>
          <w:lang w:val="en-US" w:eastAsia="zh-CN"/>
        </w:rPr>
        <w:t>4</w:t>
      </w:r>
      <w:r>
        <w:rPr>
          <w:rFonts w:hint="eastAsia" w:ascii="新宋体" w:hAnsi="新宋体" w:eastAsia="新宋体" w:cs="新宋体"/>
          <w:sz w:val="28"/>
          <w:szCs w:val="28"/>
          <w:lang w:eastAsia="zh-CN"/>
        </w:rPr>
        <w:t>）</w:t>
      </w:r>
      <w:r>
        <w:rPr>
          <w:rFonts w:hint="eastAsia" w:ascii="新宋体" w:hAnsi="新宋体" w:eastAsia="新宋体" w:cs="新宋体"/>
          <w:sz w:val="28"/>
          <w:szCs w:val="28"/>
        </w:rPr>
        <w:t>系统的标准性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系统在设计开发使用过程中都要涉及到很多计算机硬件、软件。所有这些都要符合主流国际、国家和行业</w:t>
      </w:r>
      <w:r>
        <w:rPr>
          <w:rFonts w:hint="eastAsia" w:ascii="新宋体" w:hAnsi="新宋体" w:eastAsia="新宋体" w:cs="新宋体"/>
          <w:sz w:val="28"/>
          <w:szCs w:val="28"/>
          <w:lang w:eastAsia="zh-CN"/>
        </w:rPr>
        <w:t>相关</w:t>
      </w:r>
      <w:r>
        <w:rPr>
          <w:rFonts w:hint="eastAsia" w:ascii="新宋体" w:hAnsi="新宋体" w:eastAsia="新宋体" w:cs="新宋体"/>
          <w:sz w:val="28"/>
          <w:szCs w:val="28"/>
        </w:rPr>
        <w:t>标准。</w:t>
      </w:r>
    </w:p>
    <w:p>
      <w:pPr>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w:t>
      </w:r>
      <w:r>
        <w:rPr>
          <w:rFonts w:hint="eastAsia" w:ascii="新宋体" w:hAnsi="新宋体" w:eastAsia="新宋体" w:cs="新宋体"/>
          <w:sz w:val="28"/>
          <w:szCs w:val="28"/>
          <w:lang w:val="en-US" w:eastAsia="zh-CN"/>
        </w:rPr>
        <w:t>5</w:t>
      </w:r>
      <w:r>
        <w:rPr>
          <w:rFonts w:hint="eastAsia" w:ascii="新宋体" w:hAnsi="新宋体" w:eastAsia="新宋体" w:cs="新宋体"/>
          <w:sz w:val="28"/>
          <w:szCs w:val="28"/>
          <w:lang w:eastAsia="zh-CN"/>
        </w:rPr>
        <w:t>）</w:t>
      </w:r>
      <w:r>
        <w:rPr>
          <w:rFonts w:hint="eastAsia" w:ascii="新宋体" w:hAnsi="新宋体" w:eastAsia="新宋体" w:cs="新宋体"/>
          <w:sz w:val="28"/>
          <w:szCs w:val="28"/>
        </w:rPr>
        <w:t>系统的先进性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目前计算技术发展</w:t>
      </w:r>
      <w:r>
        <w:rPr>
          <w:rFonts w:hint="eastAsia" w:ascii="新宋体" w:hAnsi="新宋体" w:eastAsia="新宋体" w:cs="新宋体"/>
          <w:sz w:val="28"/>
          <w:szCs w:val="28"/>
          <w:lang w:eastAsia="zh-CN"/>
        </w:rPr>
        <w:t>迅速</w:t>
      </w:r>
      <w:r>
        <w:rPr>
          <w:rFonts w:hint="eastAsia" w:ascii="新宋体" w:hAnsi="新宋体" w:eastAsia="新宋体" w:cs="新宋体"/>
          <w:sz w:val="28"/>
          <w:szCs w:val="28"/>
        </w:rPr>
        <w:t>，应该保证系统在</w:t>
      </w:r>
      <w:r>
        <w:rPr>
          <w:rFonts w:hint="eastAsia" w:ascii="新宋体" w:hAnsi="新宋体" w:eastAsia="新宋体" w:cs="新宋体"/>
          <w:sz w:val="28"/>
          <w:szCs w:val="28"/>
          <w:lang w:eastAsia="zh-CN"/>
        </w:rPr>
        <w:t>未来</w:t>
      </w:r>
      <w:r>
        <w:rPr>
          <w:rFonts w:hint="eastAsia" w:ascii="新宋体" w:hAnsi="新宋体" w:eastAsia="新宋体" w:cs="新宋体"/>
          <w:sz w:val="28"/>
          <w:szCs w:val="28"/>
          <w:lang w:val="en-US" w:eastAsia="zh-CN"/>
        </w:rPr>
        <w:t>3年内</w:t>
      </w:r>
      <w:r>
        <w:rPr>
          <w:rFonts w:hint="eastAsia" w:ascii="新宋体" w:hAnsi="新宋体" w:eastAsia="新宋体" w:cs="新宋体"/>
          <w:sz w:val="28"/>
          <w:szCs w:val="28"/>
        </w:rPr>
        <w:t>是先进的，在系统的生命周期尽量做到系统的先进，充分完成企业信息处理的要求而不至于落后。这一方面通过系统的开放性和可扩充性，不断改善系统的功能完成。另一方面，在系统设计和开发的过程中，应在考虑成本的基础上尽量采用当前主流并先进且有良好发展前途的产品。</w:t>
      </w:r>
    </w:p>
    <w:p>
      <w:pPr>
        <w:outlineLvl w:val="1"/>
        <w:rPr>
          <w:rFonts w:hint="eastAsia" w:ascii="新宋体" w:hAnsi="新宋体" w:eastAsia="新宋体" w:cs="新宋体"/>
          <w:b/>
          <w:bCs/>
          <w:sz w:val="28"/>
          <w:szCs w:val="28"/>
          <w:lang w:val="en-US" w:eastAsia="zh-CN"/>
        </w:rPr>
      </w:pPr>
      <w:bookmarkStart w:id="14" w:name="_Toc13461"/>
      <w:r>
        <w:rPr>
          <w:rFonts w:hint="eastAsia" w:ascii="新宋体" w:hAnsi="新宋体" w:eastAsia="新宋体" w:cs="新宋体"/>
          <w:b/>
          <w:bCs/>
          <w:sz w:val="28"/>
          <w:szCs w:val="28"/>
          <w:lang w:val="en-US" w:eastAsia="zh-CN"/>
        </w:rPr>
        <w:t>4.1数据需求</w:t>
      </w:r>
      <w:bookmarkEnd w:id="14"/>
    </w:p>
    <w:p>
      <w:pPr>
        <w:rPr>
          <w:rFonts w:hint="eastAsia" w:ascii="新宋体" w:hAnsi="新宋体" w:eastAsia="新宋体" w:cs="新宋体"/>
          <w:sz w:val="28"/>
          <w:szCs w:val="28"/>
        </w:rPr>
      </w:pPr>
      <w:r>
        <w:rPr>
          <w:rFonts w:hint="eastAsia" w:ascii="新宋体" w:hAnsi="新宋体" w:eastAsia="新宋体" w:cs="新宋体"/>
          <w:sz w:val="28"/>
          <w:szCs w:val="28"/>
          <w:lang w:val="en-US" w:eastAsia="zh-CN"/>
        </w:rPr>
        <w:t>（1）</w:t>
      </w:r>
      <w:r>
        <w:rPr>
          <w:rFonts w:hint="eastAsia" w:ascii="新宋体" w:hAnsi="新宋体" w:eastAsia="新宋体" w:cs="新宋体"/>
          <w:sz w:val="28"/>
          <w:szCs w:val="28"/>
        </w:rPr>
        <w:t>数据录入和处理的准确性和实时性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eastAsia="zh-CN"/>
        </w:rPr>
      </w:pPr>
      <w:r>
        <w:rPr>
          <w:rFonts w:hint="eastAsia" w:ascii="新宋体" w:hAnsi="新宋体" w:eastAsia="新宋体" w:cs="新宋体"/>
          <w:sz w:val="28"/>
          <w:szCs w:val="28"/>
        </w:rPr>
        <w:t>数据的输入是否准确是数据处理的前提，错误的输入会导致系统输出</w:t>
      </w:r>
      <w:r>
        <w:rPr>
          <w:rFonts w:hint="eastAsia" w:ascii="新宋体" w:hAnsi="新宋体" w:eastAsia="新宋体" w:cs="新宋体"/>
          <w:sz w:val="28"/>
          <w:szCs w:val="28"/>
          <w:lang w:eastAsia="zh-CN"/>
        </w:rPr>
        <w:t>错误及不稳定</w:t>
      </w:r>
      <w:r>
        <w:rPr>
          <w:rFonts w:hint="eastAsia" w:ascii="新宋体" w:hAnsi="新宋体" w:eastAsia="新宋体" w:cs="新宋体"/>
          <w:sz w:val="28"/>
          <w:szCs w:val="28"/>
        </w:rPr>
        <w:t>，从而使用户及管理员不能正常使用</w:t>
      </w:r>
      <w:r>
        <w:rPr>
          <w:rFonts w:hint="eastAsia" w:ascii="新宋体" w:hAnsi="新宋体" w:eastAsia="新宋体" w:cs="新宋体"/>
          <w:sz w:val="28"/>
          <w:szCs w:val="28"/>
          <w:lang w:eastAsia="zh-CN"/>
        </w:rPr>
        <w:t>系统，</w:t>
      </w:r>
      <w:r>
        <w:rPr>
          <w:rFonts w:hint="eastAsia" w:ascii="新宋体" w:hAnsi="新宋体" w:eastAsia="新宋体" w:cs="新宋体"/>
          <w:sz w:val="28"/>
          <w:szCs w:val="28"/>
        </w:rPr>
        <w:t>因此系统要有一定的处理能力，以保证迅速</w:t>
      </w:r>
      <w:r>
        <w:rPr>
          <w:rFonts w:hint="eastAsia" w:ascii="新宋体" w:hAnsi="新宋体" w:eastAsia="新宋体" w:cs="新宋体"/>
          <w:sz w:val="28"/>
          <w:szCs w:val="28"/>
          <w:lang w:eastAsia="zh-CN"/>
        </w:rPr>
        <w:t>、正确</w:t>
      </w:r>
      <w:r>
        <w:rPr>
          <w:rFonts w:hint="eastAsia" w:ascii="新宋体" w:hAnsi="新宋体" w:eastAsia="新宋体" w:cs="新宋体"/>
          <w:sz w:val="28"/>
          <w:szCs w:val="28"/>
        </w:rPr>
        <w:t>的处理数据</w:t>
      </w:r>
      <w:r>
        <w:rPr>
          <w:rFonts w:hint="eastAsia" w:ascii="新宋体" w:hAnsi="新宋体" w:eastAsia="新宋体" w:cs="新宋体"/>
          <w:sz w:val="28"/>
          <w:szCs w:val="28"/>
          <w:lang w:eastAsia="zh-CN"/>
        </w:rPr>
        <w:t>。</w:t>
      </w:r>
    </w:p>
    <w:p>
      <w:pPr>
        <w:rPr>
          <w:rFonts w:hint="eastAsia" w:ascii="新宋体" w:hAnsi="新宋体" w:eastAsia="新宋体" w:cs="新宋体"/>
          <w:sz w:val="28"/>
          <w:szCs w:val="28"/>
        </w:rPr>
      </w:pPr>
      <w:r>
        <w:rPr>
          <w:rFonts w:hint="eastAsia" w:ascii="新宋体" w:hAnsi="新宋体" w:eastAsia="新宋体" w:cs="新宋体"/>
          <w:sz w:val="28"/>
          <w:szCs w:val="28"/>
          <w:lang w:eastAsia="zh-CN"/>
        </w:rPr>
        <w:t>（</w:t>
      </w:r>
      <w:r>
        <w:rPr>
          <w:rFonts w:hint="eastAsia" w:ascii="新宋体" w:hAnsi="新宋体" w:eastAsia="新宋体" w:cs="新宋体"/>
          <w:sz w:val="28"/>
          <w:szCs w:val="28"/>
          <w:lang w:val="en-US" w:eastAsia="zh-CN"/>
        </w:rPr>
        <w:t>2</w:t>
      </w:r>
      <w:r>
        <w:rPr>
          <w:rFonts w:hint="eastAsia" w:ascii="新宋体" w:hAnsi="新宋体" w:eastAsia="新宋体" w:cs="新宋体"/>
          <w:sz w:val="28"/>
          <w:szCs w:val="28"/>
          <w:lang w:eastAsia="zh-CN"/>
        </w:rPr>
        <w:t>）</w:t>
      </w:r>
      <w:r>
        <w:rPr>
          <w:rFonts w:hint="eastAsia" w:ascii="新宋体" w:hAnsi="新宋体" w:eastAsia="新宋体" w:cs="新宋体"/>
          <w:sz w:val="28"/>
          <w:szCs w:val="28"/>
        </w:rPr>
        <w:t>数据的一致性与完整性</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rPr>
      </w:pPr>
      <w:r>
        <w:rPr>
          <w:rFonts w:hint="eastAsia" w:ascii="新宋体" w:hAnsi="新宋体" w:eastAsia="新宋体" w:cs="新宋体"/>
          <w:sz w:val="28"/>
          <w:szCs w:val="28"/>
        </w:rPr>
        <w:t>由于系统</w:t>
      </w:r>
      <w:r>
        <w:rPr>
          <w:rFonts w:hint="eastAsia" w:ascii="新宋体" w:hAnsi="新宋体" w:eastAsia="新宋体" w:cs="新宋体"/>
          <w:sz w:val="28"/>
          <w:szCs w:val="28"/>
          <w:lang w:eastAsia="zh-CN"/>
        </w:rPr>
        <w:t>使用环境的特殊性，网络波动较大必须要考虑到在无网络环境下客户端与服务器之间数据如何保</w:t>
      </w:r>
      <w:r>
        <w:rPr>
          <w:rFonts w:hint="eastAsia" w:ascii="新宋体" w:hAnsi="新宋体" w:eastAsia="新宋体" w:cs="新宋体"/>
          <w:sz w:val="28"/>
          <w:szCs w:val="28"/>
        </w:rPr>
        <w:t>一致性，是系统必须解决的问题。要解决这一问题，</w:t>
      </w:r>
      <w:r>
        <w:rPr>
          <w:rFonts w:hint="eastAsia" w:ascii="新宋体" w:hAnsi="新宋体" w:eastAsia="新宋体" w:cs="新宋体"/>
          <w:sz w:val="28"/>
          <w:szCs w:val="28"/>
          <w:lang w:eastAsia="zh-CN"/>
        </w:rPr>
        <w:t>系统开发设计人员在设计系统时，要严格把控</w:t>
      </w:r>
      <w:r>
        <w:rPr>
          <w:rFonts w:hint="eastAsia" w:ascii="新宋体" w:hAnsi="新宋体" w:eastAsia="新宋体" w:cs="新宋体"/>
          <w:sz w:val="28"/>
          <w:szCs w:val="28"/>
        </w:rPr>
        <w:t>数据</w:t>
      </w:r>
      <w:r>
        <w:rPr>
          <w:rFonts w:hint="eastAsia" w:ascii="新宋体" w:hAnsi="新宋体" w:eastAsia="新宋体" w:cs="新宋体"/>
          <w:sz w:val="28"/>
          <w:szCs w:val="28"/>
          <w:lang w:eastAsia="zh-CN"/>
        </w:rPr>
        <w:t>传输机制</w:t>
      </w:r>
      <w:r>
        <w:rPr>
          <w:rFonts w:hint="eastAsia" w:ascii="新宋体" w:hAnsi="新宋体" w:eastAsia="新宋体" w:cs="新宋体"/>
          <w:sz w:val="28"/>
          <w:szCs w:val="28"/>
        </w:rPr>
        <w:t>，并且要求对数据库的数据完整性进行严格的约束。</w:t>
      </w:r>
    </w:p>
    <w:p>
      <w:pPr>
        <w:outlineLvl w:val="1"/>
        <w:rPr>
          <w:rFonts w:hint="eastAsia" w:ascii="新宋体" w:hAnsi="新宋体" w:eastAsia="新宋体" w:cs="新宋体"/>
          <w:b/>
          <w:bCs/>
          <w:sz w:val="28"/>
          <w:szCs w:val="28"/>
          <w:lang w:val="en-US" w:eastAsia="zh-CN"/>
        </w:rPr>
      </w:pPr>
      <w:bookmarkStart w:id="15" w:name="_Toc9127"/>
      <w:r>
        <w:rPr>
          <w:rFonts w:hint="eastAsia" w:ascii="新宋体" w:hAnsi="新宋体" w:eastAsia="新宋体" w:cs="新宋体"/>
          <w:b/>
          <w:bCs/>
          <w:sz w:val="28"/>
          <w:szCs w:val="28"/>
          <w:lang w:val="en-US" w:eastAsia="zh-CN"/>
        </w:rPr>
        <w:t>4.2服务器性能需求</w:t>
      </w:r>
      <w:bookmarkEnd w:id="15"/>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系统软件（64位系统）：</w:t>
      </w:r>
      <w:r>
        <w:rPr>
          <w:rFonts w:hint="eastAsia" w:ascii="新宋体" w:hAnsi="新宋体" w:eastAsia="新宋体" w:cs="新宋体"/>
          <w:sz w:val="28"/>
          <w:szCs w:val="28"/>
          <w:lang w:val="en-US" w:eastAsia="zh-CN"/>
        </w:rPr>
        <w:fldChar w:fldCharType="begin"/>
      </w:r>
      <w:r>
        <w:rPr>
          <w:rFonts w:hint="eastAsia" w:ascii="新宋体" w:hAnsi="新宋体" w:eastAsia="新宋体" w:cs="新宋体"/>
          <w:sz w:val="28"/>
          <w:szCs w:val="28"/>
          <w:lang w:val="en-US" w:eastAsia="zh-CN"/>
        </w:rPr>
        <w:instrText xml:space="preserve"> HYPERLINK "http://bbs.pcbeta.com/forum.php?mod=viewthread&amp;tid=1767546" \t "https://www.so.com/_blank" </w:instrText>
      </w:r>
      <w:r>
        <w:rPr>
          <w:rFonts w:hint="eastAsia" w:ascii="新宋体" w:hAnsi="新宋体" w:eastAsia="新宋体" w:cs="新宋体"/>
          <w:sz w:val="28"/>
          <w:szCs w:val="28"/>
          <w:lang w:val="en-US" w:eastAsia="zh-CN"/>
        </w:rPr>
        <w:fldChar w:fldCharType="separate"/>
      </w:r>
      <w:r>
        <w:rPr>
          <w:rFonts w:hint="eastAsia" w:ascii="新宋体" w:hAnsi="新宋体" w:eastAsia="新宋体" w:cs="新宋体"/>
          <w:sz w:val="28"/>
          <w:szCs w:val="28"/>
          <w:lang w:val="en-US" w:eastAsia="zh-CN"/>
        </w:rPr>
        <w:t>Windows Server 2008 r2</w:t>
      </w:r>
      <w:r>
        <w:rPr>
          <w:rFonts w:hint="eastAsia" w:ascii="新宋体" w:hAnsi="新宋体" w:eastAsia="新宋体" w:cs="新宋体"/>
          <w:sz w:val="28"/>
          <w:szCs w:val="28"/>
          <w:lang w:val="en-US" w:eastAsia="zh-CN"/>
        </w:rPr>
        <w:fldChar w:fldCharType="end"/>
      </w:r>
      <w:r>
        <w:rPr>
          <w:rFonts w:hint="eastAsia" w:ascii="新宋体" w:hAnsi="新宋体" w:eastAsia="新宋体" w:cs="新宋体"/>
          <w:sz w:val="28"/>
          <w:szCs w:val="28"/>
          <w:lang w:val="en-US" w:eastAsia="zh-CN"/>
        </w:rPr>
        <w:t>/</w:t>
      </w:r>
      <w:r>
        <w:rPr>
          <w:rFonts w:hint="eastAsia" w:ascii="新宋体" w:hAnsi="新宋体" w:eastAsia="新宋体" w:cs="新宋体"/>
          <w:sz w:val="28"/>
          <w:szCs w:val="28"/>
          <w:lang w:val="en-US" w:eastAsia="zh-CN"/>
        </w:rPr>
        <w:fldChar w:fldCharType="begin"/>
      </w:r>
      <w:r>
        <w:rPr>
          <w:rFonts w:hint="eastAsia" w:ascii="新宋体" w:hAnsi="新宋体" w:eastAsia="新宋体" w:cs="新宋体"/>
          <w:sz w:val="28"/>
          <w:szCs w:val="28"/>
          <w:lang w:val="en-US" w:eastAsia="zh-CN"/>
        </w:rPr>
        <w:instrText xml:space="preserve"> HYPERLINK "http://bbs.pcbeta.com/forum.php?mod=viewthread&amp;tid=1767546" \t "https://www.so.com/_blank" </w:instrText>
      </w:r>
      <w:r>
        <w:rPr>
          <w:rFonts w:hint="eastAsia" w:ascii="新宋体" w:hAnsi="新宋体" w:eastAsia="新宋体" w:cs="新宋体"/>
          <w:sz w:val="28"/>
          <w:szCs w:val="28"/>
          <w:lang w:val="en-US" w:eastAsia="zh-CN"/>
        </w:rPr>
        <w:fldChar w:fldCharType="separate"/>
      </w:r>
      <w:r>
        <w:rPr>
          <w:rFonts w:hint="eastAsia" w:ascii="新宋体" w:hAnsi="新宋体" w:eastAsia="新宋体" w:cs="新宋体"/>
          <w:sz w:val="28"/>
          <w:szCs w:val="28"/>
          <w:lang w:val="en-US" w:eastAsia="zh-CN"/>
        </w:rPr>
        <w:t>Windows Server 201</w:t>
      </w:r>
      <w:r>
        <w:rPr>
          <w:rFonts w:hint="eastAsia" w:ascii="新宋体" w:hAnsi="新宋体" w:eastAsia="新宋体" w:cs="新宋体"/>
          <w:sz w:val="28"/>
          <w:szCs w:val="28"/>
          <w:lang w:val="en-US" w:eastAsia="zh-CN"/>
        </w:rPr>
        <w:fldChar w:fldCharType="end"/>
      </w:r>
      <w:r>
        <w:rPr>
          <w:rFonts w:hint="eastAsia" w:ascii="新宋体" w:hAnsi="新宋体" w:eastAsia="新宋体" w:cs="新宋体"/>
          <w:sz w:val="28"/>
          <w:szCs w:val="28"/>
          <w:lang w:val="en-US" w:eastAsia="zh-CN"/>
        </w:rPr>
        <w:t>2/</w:t>
      </w:r>
      <w:r>
        <w:rPr>
          <w:rFonts w:hint="eastAsia" w:ascii="新宋体" w:hAnsi="新宋体" w:eastAsia="新宋体" w:cs="新宋体"/>
          <w:sz w:val="28"/>
          <w:szCs w:val="28"/>
          <w:lang w:val="en-US" w:eastAsia="zh-CN"/>
        </w:rPr>
        <w:fldChar w:fldCharType="begin"/>
      </w:r>
      <w:r>
        <w:rPr>
          <w:rFonts w:hint="eastAsia" w:ascii="新宋体" w:hAnsi="新宋体" w:eastAsia="新宋体" w:cs="新宋体"/>
          <w:sz w:val="28"/>
          <w:szCs w:val="28"/>
          <w:lang w:val="en-US" w:eastAsia="zh-CN"/>
        </w:rPr>
        <w:instrText xml:space="preserve"> HYPERLINK "http://bbs.pcbeta.com/forum.php?mod=viewthread&amp;tid=1767546" \t "https://www.so.com/_blank" </w:instrText>
      </w:r>
      <w:r>
        <w:rPr>
          <w:rFonts w:hint="eastAsia" w:ascii="新宋体" w:hAnsi="新宋体" w:eastAsia="新宋体" w:cs="新宋体"/>
          <w:sz w:val="28"/>
          <w:szCs w:val="28"/>
          <w:lang w:val="en-US" w:eastAsia="zh-CN"/>
        </w:rPr>
        <w:fldChar w:fldCharType="separate"/>
      </w:r>
      <w:r>
        <w:rPr>
          <w:rFonts w:hint="eastAsia" w:ascii="新宋体" w:hAnsi="新宋体" w:eastAsia="新宋体" w:cs="新宋体"/>
          <w:sz w:val="28"/>
          <w:szCs w:val="28"/>
          <w:lang w:val="en-US" w:eastAsia="zh-CN"/>
        </w:rPr>
        <w:t>Windows Server 201</w:t>
      </w:r>
      <w:r>
        <w:rPr>
          <w:rFonts w:hint="eastAsia" w:ascii="新宋体" w:hAnsi="新宋体" w:eastAsia="新宋体" w:cs="新宋体"/>
          <w:sz w:val="28"/>
          <w:szCs w:val="28"/>
          <w:lang w:val="en-US" w:eastAsia="zh-CN"/>
        </w:rPr>
        <w:fldChar w:fldCharType="end"/>
      </w:r>
      <w:r>
        <w:rPr>
          <w:rFonts w:hint="eastAsia" w:ascii="新宋体" w:hAnsi="新宋体" w:eastAsia="新宋体" w:cs="新宋体"/>
          <w:sz w:val="28"/>
          <w:szCs w:val="28"/>
          <w:lang w:val="en-US" w:eastAsia="zh-CN"/>
        </w:rPr>
        <w:t>6。</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数据库软件：SQL Server 2008以上/Oracle/MY SQL5.6以上。</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硬件要求：产品类别:机架式、CPU类型Intel 至强E5-2600v4以上、内存容量16GB、CPU频率2.1GHz、标配CPU数量2颗、CPU核心八核、硬盘：1TBB*2  SAS 12Gbps 2.5英寸热插拔硬盘。</w:t>
      </w:r>
    </w:p>
    <w:p>
      <w:pPr>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客户端兼容性需求：</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PC端：要求兼容windows7及以上系统；</w:t>
      </w:r>
    </w:p>
    <w:p>
      <w:pPr>
        <w:keepNext w:val="0"/>
        <w:keepLines w:val="0"/>
        <w:pageBreakBefore w:val="0"/>
        <w:widowControl w:val="0"/>
        <w:kinsoku/>
        <w:wordWrap/>
        <w:overflowPunct/>
        <w:topLinePunct w:val="0"/>
        <w:autoSpaceDE/>
        <w:autoSpaceDN/>
        <w:bidi w:val="0"/>
        <w:adjustRightInd/>
        <w:snapToGrid/>
        <w:spacing w:line="240" w:lineRule="auto"/>
        <w:ind w:right="0" w:rightChars="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手机客户端：要求兼容IOS 11以上或者</w:t>
      </w:r>
      <w:r>
        <w:rPr>
          <w:rFonts w:hint="eastAsia" w:ascii="新宋体" w:hAnsi="新宋体" w:eastAsia="新宋体" w:cs="新宋体"/>
          <w:sz w:val="28"/>
          <w:szCs w:val="28"/>
          <w:lang w:val="en-US" w:eastAsia="zh-CN"/>
        </w:rPr>
        <w:fldChar w:fldCharType="begin"/>
      </w:r>
      <w:r>
        <w:rPr>
          <w:rFonts w:hint="eastAsia" w:ascii="新宋体" w:hAnsi="新宋体" w:eastAsia="新宋体" w:cs="新宋体"/>
          <w:sz w:val="28"/>
          <w:szCs w:val="28"/>
          <w:lang w:val="en-US" w:eastAsia="zh-CN"/>
        </w:rPr>
        <w:instrText xml:space="preserve"> HYPERLINK "http://android.tgbus.com/news/softnews/201803/565431.shtml" \t "http://android.tgbus.com/_blank" </w:instrText>
      </w:r>
      <w:r>
        <w:rPr>
          <w:rFonts w:hint="eastAsia" w:ascii="新宋体" w:hAnsi="新宋体" w:eastAsia="新宋体" w:cs="新宋体"/>
          <w:sz w:val="28"/>
          <w:szCs w:val="28"/>
          <w:lang w:val="en-US" w:eastAsia="zh-CN"/>
        </w:rPr>
        <w:fldChar w:fldCharType="separate"/>
      </w:r>
      <w:r>
        <w:rPr>
          <w:rFonts w:hint="eastAsia" w:ascii="新宋体" w:hAnsi="新宋体" w:eastAsia="新宋体" w:cs="新宋体"/>
          <w:sz w:val="28"/>
          <w:szCs w:val="28"/>
          <w:lang w:val="en-US" w:eastAsia="zh-CN"/>
        </w:rPr>
        <w:t>Android</w:t>
      </w:r>
      <w:r>
        <w:rPr>
          <w:rFonts w:hint="eastAsia" w:ascii="新宋体" w:hAnsi="新宋体" w:eastAsia="新宋体" w:cs="新宋体"/>
          <w:sz w:val="28"/>
          <w:szCs w:val="28"/>
          <w:lang w:val="en-US" w:eastAsia="zh-CN"/>
        </w:rPr>
        <w:fldChar w:fldCharType="end"/>
      </w:r>
      <w:r>
        <w:rPr>
          <w:rFonts w:hint="eastAsia" w:ascii="新宋体" w:hAnsi="新宋体" w:eastAsia="新宋体" w:cs="新宋体"/>
          <w:sz w:val="28"/>
          <w:szCs w:val="28"/>
          <w:lang w:val="en-US" w:eastAsia="zh-CN"/>
        </w:rPr>
        <w:t xml:space="preserve"> 7.0以上系统。</w:t>
      </w:r>
    </w:p>
    <w:p>
      <w:pPr>
        <w:outlineLvl w:val="0"/>
        <w:rPr>
          <w:rFonts w:hint="eastAsia" w:ascii="新宋体" w:hAnsi="新宋体" w:eastAsia="新宋体" w:cs="新宋体"/>
          <w:b/>
          <w:bCs/>
          <w:sz w:val="32"/>
          <w:szCs w:val="32"/>
          <w:lang w:val="en-US" w:eastAsia="zh-CN"/>
        </w:rPr>
      </w:pPr>
      <w:bookmarkStart w:id="16" w:name="_Toc13281"/>
      <w:r>
        <w:rPr>
          <w:rFonts w:hint="eastAsia" w:ascii="新宋体" w:hAnsi="新宋体" w:eastAsia="新宋体" w:cs="新宋体"/>
          <w:b/>
          <w:bCs/>
          <w:sz w:val="32"/>
          <w:szCs w:val="32"/>
          <w:lang w:val="en-US" w:eastAsia="zh-CN"/>
        </w:rPr>
        <w:t>5系统运行环境</w:t>
      </w:r>
      <w:bookmarkEnd w:id="16"/>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eastAsia="zh-CN"/>
        </w:rPr>
      </w:pPr>
      <w:r>
        <w:rPr>
          <w:rFonts w:hint="eastAsia" w:ascii="新宋体" w:hAnsi="新宋体" w:eastAsia="新宋体" w:cs="新宋体"/>
          <w:sz w:val="28"/>
          <w:szCs w:val="28"/>
          <w:lang w:eastAsia="zh-CN"/>
        </w:rPr>
        <w:t>要求采用当前主流</w:t>
      </w:r>
      <w:r>
        <w:rPr>
          <w:rFonts w:hint="eastAsia" w:ascii="新宋体" w:hAnsi="新宋体" w:eastAsia="新宋体" w:cs="新宋体"/>
          <w:sz w:val="28"/>
          <w:szCs w:val="28"/>
        </w:rPr>
        <w:t>PHP</w:t>
      </w:r>
      <w:r>
        <w:rPr>
          <w:rFonts w:hint="eastAsia" w:ascii="新宋体" w:hAnsi="新宋体" w:eastAsia="新宋体" w:cs="新宋体"/>
          <w:sz w:val="28"/>
          <w:szCs w:val="28"/>
          <w:lang w:val="en-US" w:eastAsia="zh-CN"/>
        </w:rPr>
        <w:t>/</w:t>
      </w:r>
      <w:r>
        <w:rPr>
          <w:rFonts w:hint="eastAsia" w:ascii="新宋体" w:hAnsi="新宋体" w:eastAsia="新宋体" w:cs="新宋体"/>
          <w:sz w:val="28"/>
          <w:szCs w:val="28"/>
        </w:rPr>
        <w:t>Java</w:t>
      </w:r>
      <w:r>
        <w:rPr>
          <w:rFonts w:hint="eastAsia" w:ascii="新宋体" w:hAnsi="新宋体" w:eastAsia="新宋体" w:cs="新宋体"/>
          <w:sz w:val="28"/>
          <w:szCs w:val="28"/>
          <w:lang w:val="en-US" w:eastAsia="zh-CN"/>
        </w:rPr>
        <w:t>/.</w:t>
      </w:r>
      <w:r>
        <w:rPr>
          <w:rFonts w:hint="eastAsia" w:ascii="新宋体" w:hAnsi="新宋体" w:eastAsia="新宋体" w:cs="新宋体"/>
          <w:sz w:val="28"/>
          <w:szCs w:val="28"/>
        </w:rPr>
        <w:t>NET</w:t>
      </w:r>
      <w:r>
        <w:rPr>
          <w:rFonts w:hint="eastAsia" w:ascii="新宋体" w:hAnsi="新宋体" w:eastAsia="新宋体" w:cs="新宋体"/>
          <w:sz w:val="28"/>
          <w:szCs w:val="28"/>
          <w:lang w:eastAsia="zh-CN"/>
        </w:rPr>
        <w:t>等编程语言设计开发本系统</w:t>
      </w:r>
      <w:r>
        <w:rPr>
          <w:rFonts w:hint="eastAsia" w:ascii="新宋体" w:hAnsi="新宋体" w:eastAsia="新宋体" w:cs="新宋体"/>
          <w:sz w:val="28"/>
          <w:szCs w:val="28"/>
        </w:rPr>
        <w:t>，</w:t>
      </w:r>
      <w:r>
        <w:rPr>
          <w:rFonts w:hint="eastAsia" w:ascii="新宋体" w:hAnsi="新宋体" w:eastAsia="新宋体" w:cs="新宋体"/>
          <w:sz w:val="28"/>
          <w:szCs w:val="28"/>
          <w:lang w:eastAsia="zh-CN"/>
        </w:rPr>
        <w:t>采用</w:t>
      </w:r>
      <w:r>
        <w:rPr>
          <w:rFonts w:hint="eastAsia" w:ascii="新宋体" w:hAnsi="新宋体" w:eastAsia="新宋体" w:cs="新宋体"/>
          <w:sz w:val="28"/>
          <w:szCs w:val="28"/>
          <w:lang w:val="en-US" w:eastAsia="zh-CN"/>
        </w:rPr>
        <w:t>C/S（客户端/服务器）模式架构，PC端要求能够运行在widows7及以上系统，移动客户端要求能够在IOS 11/</w:t>
      </w:r>
      <w:r>
        <w:rPr>
          <w:rFonts w:hint="eastAsia" w:ascii="新宋体" w:hAnsi="新宋体" w:eastAsia="新宋体" w:cs="新宋体"/>
          <w:color w:val="auto"/>
          <w:sz w:val="28"/>
          <w:szCs w:val="28"/>
          <w:u w:val="none"/>
          <w:lang w:val="en-US" w:eastAsia="zh-CN"/>
        </w:rPr>
        <w:t>Android</w:t>
      </w:r>
      <w:r>
        <w:rPr>
          <w:rFonts w:hint="eastAsia" w:ascii="新宋体" w:hAnsi="新宋体" w:eastAsia="新宋体" w:cs="新宋体"/>
          <w:sz w:val="28"/>
          <w:szCs w:val="28"/>
          <w:lang w:val="en-US" w:eastAsia="zh-CN"/>
        </w:rPr>
        <w:t xml:space="preserve"> 7.0以上系统</w:t>
      </w:r>
      <w:r>
        <w:rPr>
          <w:rFonts w:hint="eastAsia" w:ascii="新宋体" w:hAnsi="新宋体" w:eastAsia="新宋体" w:cs="新宋体"/>
          <w:sz w:val="28"/>
          <w:szCs w:val="28"/>
          <w:lang w:eastAsia="zh-CN"/>
        </w:rPr>
        <w:t>流畅运行。</w:t>
      </w:r>
    </w:p>
    <w:p>
      <w:pPr>
        <w:outlineLvl w:val="0"/>
        <w:rPr>
          <w:rFonts w:hint="eastAsia" w:ascii="新宋体" w:hAnsi="新宋体" w:eastAsia="新宋体" w:cs="新宋体"/>
          <w:b/>
          <w:bCs/>
          <w:sz w:val="32"/>
          <w:szCs w:val="32"/>
          <w:lang w:val="en-US" w:eastAsia="zh-CN"/>
        </w:rPr>
      </w:pPr>
      <w:bookmarkStart w:id="17" w:name="_Toc17680"/>
      <w:r>
        <w:rPr>
          <w:rFonts w:hint="eastAsia" w:ascii="新宋体" w:hAnsi="新宋体" w:eastAsia="新宋体" w:cs="新宋体"/>
          <w:b/>
          <w:bCs/>
          <w:sz w:val="32"/>
          <w:szCs w:val="32"/>
          <w:lang w:val="en-US" w:eastAsia="zh-CN"/>
        </w:rPr>
        <w:t>6后台功能需求</w:t>
      </w:r>
      <w:bookmarkEnd w:id="17"/>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（1）组织机构设置：包括部门管理、用户管理、角色管理；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（2）数据录入管理：包括船舶信息、检查标准、四级编号录入；</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（3）数据库管理：包括数据库自动备份设置、数据导入/导出；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（4）菜单管理：管理员可以对各级目录菜单、背景图片、字体字号结合用户实际需求进行灵活增减修改。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（5）系统日志管理：系统日志管理提供对用户登录系统情况、访问量的统计、用户对系统的部分操作记录进行查询和管理。</w:t>
      </w:r>
    </w:p>
    <w:p>
      <w:pPr>
        <w:outlineLvl w:val="0"/>
        <w:rPr>
          <w:rFonts w:hint="eastAsia" w:ascii="新宋体" w:hAnsi="新宋体" w:eastAsia="新宋体" w:cs="新宋体"/>
          <w:b/>
          <w:bCs/>
          <w:sz w:val="32"/>
          <w:szCs w:val="32"/>
          <w:lang w:val="en-US" w:eastAsia="zh-CN"/>
        </w:rPr>
      </w:pPr>
      <w:bookmarkStart w:id="18" w:name="_Toc32091"/>
      <w:r>
        <w:rPr>
          <w:rFonts w:hint="eastAsia" w:ascii="新宋体" w:hAnsi="新宋体" w:eastAsia="新宋体" w:cs="新宋体"/>
          <w:b/>
          <w:bCs/>
          <w:sz w:val="32"/>
          <w:szCs w:val="32"/>
          <w:lang w:val="en-US" w:eastAsia="zh-CN"/>
        </w:rPr>
        <w:t>7其他需求</w:t>
      </w:r>
      <w:bookmarkEnd w:id="18"/>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（1）检查考核标准（数据）可由使用单位自行通过电脑在后台录入、更新或者删除；手机终端和办公电脑可联网使用，电脑后台处理。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（2）检查发现问题可自动进行统计分析，提供同类隐患重复出现率、整改合格完成率、各单位考核得分等选项。</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（3）区域功能可视化和船容船貌整洁化两部分的考核标准附带标准化的图片，在检查或考核时通过直接与现状对比来判断是否符合。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（4）手机检查时可离线操作录入数据，待联网后再上传。整改责任人收到整改信息时有短信提醒，整改完成后反馈发起人。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（5）仅对公司内部职工开放使用，用户数量大约100人。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新宋体" w:hAnsi="新宋体" w:eastAsia="新宋体" w:cs="新宋体"/>
          <w:sz w:val="28"/>
          <w:szCs w:val="28"/>
          <w:lang w:val="en-US" w:eastAsia="zh-CN"/>
        </w:rPr>
      </w:pPr>
      <w:r>
        <w:rPr>
          <w:rFonts w:hint="eastAsia" w:ascii="新宋体" w:hAnsi="新宋体" w:eastAsia="新宋体" w:cs="新宋体"/>
          <w:sz w:val="28"/>
          <w:szCs w:val="28"/>
          <w:lang w:val="en-US" w:eastAsia="zh-CN"/>
        </w:rPr>
        <w:t>（6）项目试用验收合格后，协助我方申报专利。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ˎ̥">
    <w:altName w:val="Times New Roman"/>
    <w:panose1 w:val="00000000000000000000"/>
    <w:charset w:val="00"/>
    <w:family w:val="roman"/>
    <w:pitch w:val="default"/>
    <w:sig w:usb0="00000000" w:usb1="00000000" w:usb2="00000000" w:usb3="00000000" w:csb0="00040001" w:csb1="00000000"/>
  </w:font>
  <w:font w:name="PMingLiU">
    <w:panose1 w:val="02020500000000000000"/>
    <w:charset w:val="88"/>
    <w:family w:val="roman"/>
    <w:pitch w:val="default"/>
    <w:sig w:usb0="A00002FF" w:usb1="28CFFCFA"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B52D9"/>
    <w:rsid w:val="003F288F"/>
    <w:rsid w:val="009F2F6B"/>
    <w:rsid w:val="01632257"/>
    <w:rsid w:val="01FE2320"/>
    <w:rsid w:val="02624ADF"/>
    <w:rsid w:val="02667AC1"/>
    <w:rsid w:val="02A721C8"/>
    <w:rsid w:val="03633968"/>
    <w:rsid w:val="04D10B84"/>
    <w:rsid w:val="04E50BD6"/>
    <w:rsid w:val="04E5667F"/>
    <w:rsid w:val="052242F0"/>
    <w:rsid w:val="052A66BA"/>
    <w:rsid w:val="056566BA"/>
    <w:rsid w:val="059268F9"/>
    <w:rsid w:val="05A83CF0"/>
    <w:rsid w:val="05CE6560"/>
    <w:rsid w:val="05E8714B"/>
    <w:rsid w:val="06F80A39"/>
    <w:rsid w:val="072F0536"/>
    <w:rsid w:val="0750101D"/>
    <w:rsid w:val="07867600"/>
    <w:rsid w:val="07E21BF6"/>
    <w:rsid w:val="080849D6"/>
    <w:rsid w:val="08823E62"/>
    <w:rsid w:val="08A83C17"/>
    <w:rsid w:val="08A92478"/>
    <w:rsid w:val="08BD5EDF"/>
    <w:rsid w:val="094B723E"/>
    <w:rsid w:val="095038B7"/>
    <w:rsid w:val="09522B39"/>
    <w:rsid w:val="0A0765C0"/>
    <w:rsid w:val="0AD906EF"/>
    <w:rsid w:val="0B747F4C"/>
    <w:rsid w:val="0B907143"/>
    <w:rsid w:val="0BC103E4"/>
    <w:rsid w:val="0C2A4F6D"/>
    <w:rsid w:val="0C365562"/>
    <w:rsid w:val="0C6361E5"/>
    <w:rsid w:val="0C793BFD"/>
    <w:rsid w:val="0CD7341F"/>
    <w:rsid w:val="0D031781"/>
    <w:rsid w:val="0D1E21AB"/>
    <w:rsid w:val="0D5F222F"/>
    <w:rsid w:val="0D6A6116"/>
    <w:rsid w:val="0D9C06F1"/>
    <w:rsid w:val="0D9E1B5C"/>
    <w:rsid w:val="0DA276BD"/>
    <w:rsid w:val="0DB21831"/>
    <w:rsid w:val="0DDD7632"/>
    <w:rsid w:val="0E0A02EF"/>
    <w:rsid w:val="0E6339CC"/>
    <w:rsid w:val="0E685736"/>
    <w:rsid w:val="0EE507EE"/>
    <w:rsid w:val="0EF41AFD"/>
    <w:rsid w:val="0FB17F4D"/>
    <w:rsid w:val="0FFB2360"/>
    <w:rsid w:val="102914D4"/>
    <w:rsid w:val="102F0517"/>
    <w:rsid w:val="106B4D0C"/>
    <w:rsid w:val="107515C2"/>
    <w:rsid w:val="10ED2EAA"/>
    <w:rsid w:val="110C738D"/>
    <w:rsid w:val="11110B78"/>
    <w:rsid w:val="111316D0"/>
    <w:rsid w:val="11795C90"/>
    <w:rsid w:val="11A5321D"/>
    <w:rsid w:val="11AF3624"/>
    <w:rsid w:val="11FC5353"/>
    <w:rsid w:val="1211394C"/>
    <w:rsid w:val="123C0AC7"/>
    <w:rsid w:val="128F2B05"/>
    <w:rsid w:val="12DE5BED"/>
    <w:rsid w:val="133E0101"/>
    <w:rsid w:val="135A2B26"/>
    <w:rsid w:val="13677CF5"/>
    <w:rsid w:val="13BA4206"/>
    <w:rsid w:val="13DB6D62"/>
    <w:rsid w:val="13E63645"/>
    <w:rsid w:val="14001E58"/>
    <w:rsid w:val="14BF03AF"/>
    <w:rsid w:val="15222E6E"/>
    <w:rsid w:val="15A46889"/>
    <w:rsid w:val="160E264A"/>
    <w:rsid w:val="160F07F1"/>
    <w:rsid w:val="161905EC"/>
    <w:rsid w:val="161D3953"/>
    <w:rsid w:val="169C02AC"/>
    <w:rsid w:val="16CB21A2"/>
    <w:rsid w:val="17155D6A"/>
    <w:rsid w:val="172C7147"/>
    <w:rsid w:val="17492D25"/>
    <w:rsid w:val="17667FF2"/>
    <w:rsid w:val="178922E8"/>
    <w:rsid w:val="17B16FC8"/>
    <w:rsid w:val="17B17D8B"/>
    <w:rsid w:val="17BA3E7F"/>
    <w:rsid w:val="17EB2536"/>
    <w:rsid w:val="17F464F1"/>
    <w:rsid w:val="180517BF"/>
    <w:rsid w:val="180F362F"/>
    <w:rsid w:val="18392A6E"/>
    <w:rsid w:val="18F12FA4"/>
    <w:rsid w:val="191F421B"/>
    <w:rsid w:val="19B805EC"/>
    <w:rsid w:val="19D74B73"/>
    <w:rsid w:val="19E17874"/>
    <w:rsid w:val="19F43D3C"/>
    <w:rsid w:val="1A154552"/>
    <w:rsid w:val="1A43567F"/>
    <w:rsid w:val="1A8317D0"/>
    <w:rsid w:val="1AF2519E"/>
    <w:rsid w:val="1B077EC1"/>
    <w:rsid w:val="1B2B3F2C"/>
    <w:rsid w:val="1BA1108E"/>
    <w:rsid w:val="1BA16F27"/>
    <w:rsid w:val="1BB65CD4"/>
    <w:rsid w:val="1BF474D7"/>
    <w:rsid w:val="1C0D75F9"/>
    <w:rsid w:val="1CF73084"/>
    <w:rsid w:val="1D5D1DDF"/>
    <w:rsid w:val="1D5E1CA6"/>
    <w:rsid w:val="1D8B231B"/>
    <w:rsid w:val="1DA41BE1"/>
    <w:rsid w:val="1DC549FB"/>
    <w:rsid w:val="1E610C15"/>
    <w:rsid w:val="1E6C701B"/>
    <w:rsid w:val="1F073A80"/>
    <w:rsid w:val="1F236DB9"/>
    <w:rsid w:val="1F287E66"/>
    <w:rsid w:val="1F49716F"/>
    <w:rsid w:val="20386B7A"/>
    <w:rsid w:val="206A40A1"/>
    <w:rsid w:val="20A00316"/>
    <w:rsid w:val="20EF0420"/>
    <w:rsid w:val="2103670B"/>
    <w:rsid w:val="224F79C8"/>
    <w:rsid w:val="22600F5B"/>
    <w:rsid w:val="229C4AE9"/>
    <w:rsid w:val="22A84305"/>
    <w:rsid w:val="22AE53CD"/>
    <w:rsid w:val="22D85D92"/>
    <w:rsid w:val="22E76D76"/>
    <w:rsid w:val="233F0D84"/>
    <w:rsid w:val="23404213"/>
    <w:rsid w:val="23426641"/>
    <w:rsid w:val="2391655D"/>
    <w:rsid w:val="23B61DD9"/>
    <w:rsid w:val="241215A0"/>
    <w:rsid w:val="24A8067A"/>
    <w:rsid w:val="24D634A0"/>
    <w:rsid w:val="24DB7E13"/>
    <w:rsid w:val="24DC1C74"/>
    <w:rsid w:val="24FB72DA"/>
    <w:rsid w:val="25642985"/>
    <w:rsid w:val="258B4D3A"/>
    <w:rsid w:val="25C92F98"/>
    <w:rsid w:val="25D96ED0"/>
    <w:rsid w:val="25DF32C8"/>
    <w:rsid w:val="25EB5B7B"/>
    <w:rsid w:val="26027F3D"/>
    <w:rsid w:val="260E40ED"/>
    <w:rsid w:val="263A51A2"/>
    <w:rsid w:val="26C01F4A"/>
    <w:rsid w:val="270A65AA"/>
    <w:rsid w:val="277A21A3"/>
    <w:rsid w:val="277A2EF0"/>
    <w:rsid w:val="27A62D6A"/>
    <w:rsid w:val="27A64ACB"/>
    <w:rsid w:val="283C4FE9"/>
    <w:rsid w:val="28C50A6A"/>
    <w:rsid w:val="28E92EF6"/>
    <w:rsid w:val="2940418B"/>
    <w:rsid w:val="294176E2"/>
    <w:rsid w:val="2A0E636A"/>
    <w:rsid w:val="2A194350"/>
    <w:rsid w:val="2A2B2B34"/>
    <w:rsid w:val="2A6C2DA3"/>
    <w:rsid w:val="2B013C71"/>
    <w:rsid w:val="2B212826"/>
    <w:rsid w:val="2BA36270"/>
    <w:rsid w:val="2BC17027"/>
    <w:rsid w:val="2C2312F3"/>
    <w:rsid w:val="2CB40767"/>
    <w:rsid w:val="2D1B03A9"/>
    <w:rsid w:val="2D310FCA"/>
    <w:rsid w:val="2DAB6171"/>
    <w:rsid w:val="2DAC339F"/>
    <w:rsid w:val="2E56595C"/>
    <w:rsid w:val="2E660759"/>
    <w:rsid w:val="2E9A4125"/>
    <w:rsid w:val="2EAB3164"/>
    <w:rsid w:val="2ED13752"/>
    <w:rsid w:val="2FA90082"/>
    <w:rsid w:val="300B5277"/>
    <w:rsid w:val="307F5A60"/>
    <w:rsid w:val="30824EF5"/>
    <w:rsid w:val="30B16CBE"/>
    <w:rsid w:val="30BC5B89"/>
    <w:rsid w:val="30D8085A"/>
    <w:rsid w:val="312A6834"/>
    <w:rsid w:val="31426BEA"/>
    <w:rsid w:val="315F1104"/>
    <w:rsid w:val="3166454F"/>
    <w:rsid w:val="31A126B1"/>
    <w:rsid w:val="31A7261E"/>
    <w:rsid w:val="31C1126A"/>
    <w:rsid w:val="31ED29CD"/>
    <w:rsid w:val="31F56DCB"/>
    <w:rsid w:val="32007907"/>
    <w:rsid w:val="320B3CC0"/>
    <w:rsid w:val="323856DC"/>
    <w:rsid w:val="32576923"/>
    <w:rsid w:val="326536EE"/>
    <w:rsid w:val="32DF218A"/>
    <w:rsid w:val="338E0153"/>
    <w:rsid w:val="33E3608B"/>
    <w:rsid w:val="345F521F"/>
    <w:rsid w:val="34903B15"/>
    <w:rsid w:val="34BC7F45"/>
    <w:rsid w:val="34C00D97"/>
    <w:rsid w:val="354B3BB0"/>
    <w:rsid w:val="35D31EDE"/>
    <w:rsid w:val="36BF015E"/>
    <w:rsid w:val="36CD17A8"/>
    <w:rsid w:val="36F9090A"/>
    <w:rsid w:val="37233931"/>
    <w:rsid w:val="379F2525"/>
    <w:rsid w:val="37AA73CB"/>
    <w:rsid w:val="37ED33E9"/>
    <w:rsid w:val="37FE24D3"/>
    <w:rsid w:val="382262F6"/>
    <w:rsid w:val="38315F02"/>
    <w:rsid w:val="385300C0"/>
    <w:rsid w:val="387438D0"/>
    <w:rsid w:val="388B7999"/>
    <w:rsid w:val="38B5561C"/>
    <w:rsid w:val="38F84E93"/>
    <w:rsid w:val="391A2D36"/>
    <w:rsid w:val="393142AB"/>
    <w:rsid w:val="396337F3"/>
    <w:rsid w:val="39706B01"/>
    <w:rsid w:val="3A6E1C99"/>
    <w:rsid w:val="3A8703DB"/>
    <w:rsid w:val="3A91436E"/>
    <w:rsid w:val="3AD12E85"/>
    <w:rsid w:val="3B0216BF"/>
    <w:rsid w:val="3B195251"/>
    <w:rsid w:val="3B241794"/>
    <w:rsid w:val="3B9F39BF"/>
    <w:rsid w:val="3BDE1CB6"/>
    <w:rsid w:val="3BFB179B"/>
    <w:rsid w:val="3C045575"/>
    <w:rsid w:val="3C0F6A8F"/>
    <w:rsid w:val="3CE8748A"/>
    <w:rsid w:val="3D183F5B"/>
    <w:rsid w:val="3D353B24"/>
    <w:rsid w:val="3DC1650D"/>
    <w:rsid w:val="3DD201BF"/>
    <w:rsid w:val="3E0E1C8F"/>
    <w:rsid w:val="3E247E7A"/>
    <w:rsid w:val="3E541C45"/>
    <w:rsid w:val="3E6C6A26"/>
    <w:rsid w:val="3E771B8A"/>
    <w:rsid w:val="3ED17519"/>
    <w:rsid w:val="3EE41599"/>
    <w:rsid w:val="3F320491"/>
    <w:rsid w:val="3FA41027"/>
    <w:rsid w:val="3FC262F8"/>
    <w:rsid w:val="3FE138C0"/>
    <w:rsid w:val="40431374"/>
    <w:rsid w:val="407317CF"/>
    <w:rsid w:val="4085373B"/>
    <w:rsid w:val="40916462"/>
    <w:rsid w:val="409C5703"/>
    <w:rsid w:val="40E45597"/>
    <w:rsid w:val="412B2060"/>
    <w:rsid w:val="416E2B1E"/>
    <w:rsid w:val="41D12A99"/>
    <w:rsid w:val="41E117DE"/>
    <w:rsid w:val="41E763B9"/>
    <w:rsid w:val="421C6589"/>
    <w:rsid w:val="423A4A21"/>
    <w:rsid w:val="423C1428"/>
    <w:rsid w:val="42C33B17"/>
    <w:rsid w:val="43420F1C"/>
    <w:rsid w:val="43530CFF"/>
    <w:rsid w:val="43826ED9"/>
    <w:rsid w:val="438A489C"/>
    <w:rsid w:val="43CC18BD"/>
    <w:rsid w:val="44B3615E"/>
    <w:rsid w:val="45102693"/>
    <w:rsid w:val="451526C4"/>
    <w:rsid w:val="454F28DE"/>
    <w:rsid w:val="45625D03"/>
    <w:rsid w:val="45B40C82"/>
    <w:rsid w:val="45BF1F27"/>
    <w:rsid w:val="45CE5B51"/>
    <w:rsid w:val="45D2337A"/>
    <w:rsid w:val="45F9143D"/>
    <w:rsid w:val="46C43770"/>
    <w:rsid w:val="46E703D2"/>
    <w:rsid w:val="473510D1"/>
    <w:rsid w:val="479D37B3"/>
    <w:rsid w:val="47F23F75"/>
    <w:rsid w:val="484A6F91"/>
    <w:rsid w:val="48DF41DF"/>
    <w:rsid w:val="49541020"/>
    <w:rsid w:val="497F67E1"/>
    <w:rsid w:val="499C44D8"/>
    <w:rsid w:val="49D878DF"/>
    <w:rsid w:val="4A1A6340"/>
    <w:rsid w:val="4A2B197B"/>
    <w:rsid w:val="4A7528A6"/>
    <w:rsid w:val="4AB75930"/>
    <w:rsid w:val="4AC56CCD"/>
    <w:rsid w:val="4B124BDD"/>
    <w:rsid w:val="4B167A90"/>
    <w:rsid w:val="4B963CF1"/>
    <w:rsid w:val="4B9A12D6"/>
    <w:rsid w:val="4BBD66CE"/>
    <w:rsid w:val="4BD0400A"/>
    <w:rsid w:val="4D325E54"/>
    <w:rsid w:val="4D4D63A0"/>
    <w:rsid w:val="4D5A44E5"/>
    <w:rsid w:val="4D940F59"/>
    <w:rsid w:val="4E050204"/>
    <w:rsid w:val="4E420675"/>
    <w:rsid w:val="4E894962"/>
    <w:rsid w:val="4EAB08EB"/>
    <w:rsid w:val="4F163A7A"/>
    <w:rsid w:val="4F2B2883"/>
    <w:rsid w:val="4F507F84"/>
    <w:rsid w:val="4F585820"/>
    <w:rsid w:val="4F7D1A34"/>
    <w:rsid w:val="4FD55792"/>
    <w:rsid w:val="503F4405"/>
    <w:rsid w:val="506B6490"/>
    <w:rsid w:val="50926517"/>
    <w:rsid w:val="51935645"/>
    <w:rsid w:val="51D27FB2"/>
    <w:rsid w:val="524A5202"/>
    <w:rsid w:val="52AB1ACB"/>
    <w:rsid w:val="52AE6732"/>
    <w:rsid w:val="52B50C43"/>
    <w:rsid w:val="52C16ECF"/>
    <w:rsid w:val="52F46CEA"/>
    <w:rsid w:val="52FC2B52"/>
    <w:rsid w:val="534A3E8B"/>
    <w:rsid w:val="53603AB7"/>
    <w:rsid w:val="536E55A8"/>
    <w:rsid w:val="537424D1"/>
    <w:rsid w:val="537511D3"/>
    <w:rsid w:val="53765BDB"/>
    <w:rsid w:val="538C5F7F"/>
    <w:rsid w:val="53A04A44"/>
    <w:rsid w:val="5409695E"/>
    <w:rsid w:val="542D276F"/>
    <w:rsid w:val="544A1465"/>
    <w:rsid w:val="54630FF6"/>
    <w:rsid w:val="54634220"/>
    <w:rsid w:val="54DE3C17"/>
    <w:rsid w:val="54F135EB"/>
    <w:rsid w:val="55C11343"/>
    <w:rsid w:val="55DA6E9A"/>
    <w:rsid w:val="55DB52CD"/>
    <w:rsid w:val="55EC5BEA"/>
    <w:rsid w:val="574F214E"/>
    <w:rsid w:val="5761233D"/>
    <w:rsid w:val="57852D17"/>
    <w:rsid w:val="578E1F20"/>
    <w:rsid w:val="579E20F0"/>
    <w:rsid w:val="57C2737D"/>
    <w:rsid w:val="58A35120"/>
    <w:rsid w:val="58BC1161"/>
    <w:rsid w:val="58C459C0"/>
    <w:rsid w:val="59391D31"/>
    <w:rsid w:val="594172CA"/>
    <w:rsid w:val="59B23CE9"/>
    <w:rsid w:val="59BA1C19"/>
    <w:rsid w:val="59DE1C6D"/>
    <w:rsid w:val="59E52DA6"/>
    <w:rsid w:val="59E5314C"/>
    <w:rsid w:val="5A5E3AF8"/>
    <w:rsid w:val="5A636C0F"/>
    <w:rsid w:val="5A643A7E"/>
    <w:rsid w:val="5A6E5C81"/>
    <w:rsid w:val="5A7F71F4"/>
    <w:rsid w:val="5A9C16B0"/>
    <w:rsid w:val="5B11794F"/>
    <w:rsid w:val="5B130B61"/>
    <w:rsid w:val="5B6D6DB7"/>
    <w:rsid w:val="5BC070EC"/>
    <w:rsid w:val="5BCD738E"/>
    <w:rsid w:val="5BE0594B"/>
    <w:rsid w:val="5C470D83"/>
    <w:rsid w:val="5C4E7358"/>
    <w:rsid w:val="5C6E0E2C"/>
    <w:rsid w:val="5C8C3F57"/>
    <w:rsid w:val="5CB77494"/>
    <w:rsid w:val="5CF45BAB"/>
    <w:rsid w:val="5CFF46A4"/>
    <w:rsid w:val="5D356F1A"/>
    <w:rsid w:val="5D421DA9"/>
    <w:rsid w:val="5DDF14FD"/>
    <w:rsid w:val="5E557273"/>
    <w:rsid w:val="5E626E40"/>
    <w:rsid w:val="5E7177AE"/>
    <w:rsid w:val="5ED02FBC"/>
    <w:rsid w:val="5EED7110"/>
    <w:rsid w:val="5EFE60E8"/>
    <w:rsid w:val="5F856369"/>
    <w:rsid w:val="603F371A"/>
    <w:rsid w:val="60B77E69"/>
    <w:rsid w:val="60C05231"/>
    <w:rsid w:val="60DB1BF7"/>
    <w:rsid w:val="61211919"/>
    <w:rsid w:val="612C0D8F"/>
    <w:rsid w:val="613C031D"/>
    <w:rsid w:val="615D6290"/>
    <w:rsid w:val="61FC42AC"/>
    <w:rsid w:val="622E1657"/>
    <w:rsid w:val="625318A6"/>
    <w:rsid w:val="62EB4694"/>
    <w:rsid w:val="632278E1"/>
    <w:rsid w:val="63380A0A"/>
    <w:rsid w:val="63550C98"/>
    <w:rsid w:val="63990F41"/>
    <w:rsid w:val="63E44D53"/>
    <w:rsid w:val="642E335E"/>
    <w:rsid w:val="647854C3"/>
    <w:rsid w:val="64921158"/>
    <w:rsid w:val="649802CA"/>
    <w:rsid w:val="64A621D2"/>
    <w:rsid w:val="64AF12C0"/>
    <w:rsid w:val="64BA2D7A"/>
    <w:rsid w:val="650D25B8"/>
    <w:rsid w:val="65533806"/>
    <w:rsid w:val="65B742F4"/>
    <w:rsid w:val="66141412"/>
    <w:rsid w:val="661507A3"/>
    <w:rsid w:val="661A7D14"/>
    <w:rsid w:val="66234C92"/>
    <w:rsid w:val="66683DF5"/>
    <w:rsid w:val="668F0B68"/>
    <w:rsid w:val="66F36F25"/>
    <w:rsid w:val="671618D5"/>
    <w:rsid w:val="67346A06"/>
    <w:rsid w:val="67A26D30"/>
    <w:rsid w:val="68005071"/>
    <w:rsid w:val="681529A7"/>
    <w:rsid w:val="684E2392"/>
    <w:rsid w:val="68AB41F4"/>
    <w:rsid w:val="68E37275"/>
    <w:rsid w:val="692D0083"/>
    <w:rsid w:val="693E624C"/>
    <w:rsid w:val="69490016"/>
    <w:rsid w:val="69725C38"/>
    <w:rsid w:val="69A50E83"/>
    <w:rsid w:val="69B106B3"/>
    <w:rsid w:val="6A000C90"/>
    <w:rsid w:val="6A2D72B5"/>
    <w:rsid w:val="6A3C673C"/>
    <w:rsid w:val="6A4035F2"/>
    <w:rsid w:val="6A7B75AB"/>
    <w:rsid w:val="6AAD68EE"/>
    <w:rsid w:val="6B304D2A"/>
    <w:rsid w:val="6B3A1B3E"/>
    <w:rsid w:val="6B3D36FA"/>
    <w:rsid w:val="6BB97B31"/>
    <w:rsid w:val="6C0404D7"/>
    <w:rsid w:val="6C0B6826"/>
    <w:rsid w:val="6C6A6121"/>
    <w:rsid w:val="6C7C28E5"/>
    <w:rsid w:val="6C9331D0"/>
    <w:rsid w:val="6C942241"/>
    <w:rsid w:val="6CC9062F"/>
    <w:rsid w:val="6D2D7B51"/>
    <w:rsid w:val="6D2E6B3C"/>
    <w:rsid w:val="6D9253D6"/>
    <w:rsid w:val="6DAC262C"/>
    <w:rsid w:val="6E303CAE"/>
    <w:rsid w:val="6E333F4F"/>
    <w:rsid w:val="6EAF0A2F"/>
    <w:rsid w:val="6EBA2E5E"/>
    <w:rsid w:val="70A457B2"/>
    <w:rsid w:val="70C66766"/>
    <w:rsid w:val="70C676E5"/>
    <w:rsid w:val="70C73852"/>
    <w:rsid w:val="70F540F8"/>
    <w:rsid w:val="71637375"/>
    <w:rsid w:val="72452512"/>
    <w:rsid w:val="7299420D"/>
    <w:rsid w:val="72B478DF"/>
    <w:rsid w:val="72BD5B79"/>
    <w:rsid w:val="72FE03A4"/>
    <w:rsid w:val="733D5EFC"/>
    <w:rsid w:val="73481BCA"/>
    <w:rsid w:val="735407E5"/>
    <w:rsid w:val="7362784D"/>
    <w:rsid w:val="738E7972"/>
    <w:rsid w:val="743019B7"/>
    <w:rsid w:val="744676BB"/>
    <w:rsid w:val="74AA0917"/>
    <w:rsid w:val="75300467"/>
    <w:rsid w:val="75825267"/>
    <w:rsid w:val="75C15536"/>
    <w:rsid w:val="76DF25E9"/>
    <w:rsid w:val="77851B53"/>
    <w:rsid w:val="77A41545"/>
    <w:rsid w:val="77C42E7F"/>
    <w:rsid w:val="77F71FE3"/>
    <w:rsid w:val="780F3205"/>
    <w:rsid w:val="78237CF2"/>
    <w:rsid w:val="782F2BD2"/>
    <w:rsid w:val="78813A3E"/>
    <w:rsid w:val="78C84E02"/>
    <w:rsid w:val="78EB1105"/>
    <w:rsid w:val="78FD5E88"/>
    <w:rsid w:val="790B0C42"/>
    <w:rsid w:val="79583E36"/>
    <w:rsid w:val="79681367"/>
    <w:rsid w:val="796E5837"/>
    <w:rsid w:val="7A12315E"/>
    <w:rsid w:val="7A132D86"/>
    <w:rsid w:val="7A3663E3"/>
    <w:rsid w:val="7B086C55"/>
    <w:rsid w:val="7B0F7218"/>
    <w:rsid w:val="7B187837"/>
    <w:rsid w:val="7B3D431D"/>
    <w:rsid w:val="7B6547E6"/>
    <w:rsid w:val="7B6B4832"/>
    <w:rsid w:val="7B9506AB"/>
    <w:rsid w:val="7BB9514E"/>
    <w:rsid w:val="7C014454"/>
    <w:rsid w:val="7C1E06BB"/>
    <w:rsid w:val="7C226E82"/>
    <w:rsid w:val="7C2B6159"/>
    <w:rsid w:val="7C98503B"/>
    <w:rsid w:val="7C9D357A"/>
    <w:rsid w:val="7DBD59AA"/>
    <w:rsid w:val="7DF841A3"/>
    <w:rsid w:val="7EAB10F1"/>
    <w:rsid w:val="7EDC1BD0"/>
    <w:rsid w:val="7EFD60C7"/>
    <w:rsid w:val="7F8F3582"/>
    <w:rsid w:val="7FAE3F32"/>
    <w:rsid w:val="7FB764ED"/>
    <w:rsid w:val="7FED615E"/>
    <w:rsid w:val="7FFE07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5">
    <w:name w:val="Normal Indent"/>
    <w:basedOn w:val="1"/>
    <w:uiPriority w:val="0"/>
    <w:pPr>
      <w:ind w:firstLine="420"/>
    </w:pPr>
    <w:rPr>
      <w:szCs w:val="20"/>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character" w:styleId="9">
    <w:name w:val="Hyperlink"/>
    <w:basedOn w:val="8"/>
    <w:qFormat/>
    <w:uiPriority w:val="0"/>
    <w:rPr>
      <w:color w:val="0000FF"/>
      <w:u w:val="single"/>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2">
    <w:name w:val="Default"/>
    <w:unhideWhenUsed/>
    <w:uiPriority w:val="99"/>
    <w:pPr>
      <w:widowControl w:val="0"/>
      <w:autoSpaceDE w:val="0"/>
      <w:autoSpaceDN w:val="0"/>
      <w:adjustRightInd w:val="0"/>
      <w:spacing w:beforeLines="0" w:afterLines="0"/>
    </w:pPr>
    <w:rPr>
      <w:rFonts w:hint="eastAsia" w:ascii="微软雅黑" w:hAnsi="微软雅黑" w:eastAsia="微软雅黑" w:cstheme="minorBidi"/>
      <w:color w:val="00000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GPF</dc:creator>
  <cp:lastModifiedBy>张建威</cp:lastModifiedBy>
  <dcterms:modified xsi:type="dcterms:W3CDTF">2018-04-16T09:48:47Z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