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9" w:firstLineChars="700"/>
        <w:jc w:val="left"/>
        <w:rPr>
          <w:rFonts w:hint="eastAsia" w:ascii="仿宋_GB2312" w:eastAsia="仿宋_GB2312"/>
          <w:b/>
          <w:bCs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西生活区停车场划线技术要求</w:t>
      </w:r>
    </w:p>
    <w:p>
      <w:pPr>
        <w:ind w:firstLine="2249" w:firstLineChars="700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清除</w:t>
      </w:r>
      <w:r>
        <w:rPr>
          <w:rFonts w:hint="eastAsia" w:ascii="仿宋_GB2312" w:eastAsia="仿宋_GB2312"/>
          <w:b/>
          <w:bCs/>
          <w:sz w:val="32"/>
          <w:szCs w:val="32"/>
        </w:rPr>
        <w:t>停车位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、车头朝向</w:t>
      </w:r>
      <w:r>
        <w:rPr>
          <w:rFonts w:hint="eastAsia" w:ascii="仿宋_GB2312" w:eastAsia="仿宋_GB2312"/>
          <w:b/>
          <w:bCs/>
          <w:sz w:val="32"/>
          <w:szCs w:val="32"/>
        </w:rPr>
        <w:t>明细表</w:t>
      </w:r>
    </w:p>
    <w:tbl>
      <w:tblPr>
        <w:tblStyle w:val="3"/>
        <w:tblW w:w="829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8"/>
        <w:gridCol w:w="600"/>
        <w:gridCol w:w="1263"/>
        <w:gridCol w:w="825"/>
        <w:gridCol w:w="630"/>
        <w:gridCol w:w="705"/>
        <w:gridCol w:w="36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00" w:type="dxa"/>
            <w:vMerge w:val="restart"/>
            <w:tcBorders>
              <w:top w:val="single" w:color="000000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区域</w:t>
            </w:r>
          </w:p>
        </w:tc>
        <w:tc>
          <w:tcPr>
            <w:tcW w:w="1263" w:type="dxa"/>
            <w:vMerge w:val="restart"/>
            <w:tcBorders>
              <w:top w:val="single" w:color="000000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25" w:type="dxa"/>
            <w:vMerge w:val="restart"/>
            <w:tcBorders>
              <w:top w:val="single" w:color="000000" w:sz="12" w:space="0"/>
              <w:left w:val="single" w:color="auto" w:sz="4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335" w:type="dxa"/>
            <w:gridSpan w:val="2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工程量</w:t>
            </w:r>
          </w:p>
        </w:tc>
        <w:tc>
          <w:tcPr>
            <w:tcW w:w="3642" w:type="dxa"/>
            <w:vMerge w:val="restart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vMerge w:val="continue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vMerge w:val="continue"/>
            <w:tcBorders>
              <w:top w:val="single" w:color="000000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12" w:space="0"/>
              <w:left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车位</w:t>
            </w:r>
          </w:p>
        </w:tc>
        <w:tc>
          <w:tcPr>
            <w:tcW w:w="705" w:type="dxa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箭头</w:t>
            </w:r>
          </w:p>
        </w:tc>
        <w:tc>
          <w:tcPr>
            <w:tcW w:w="3642" w:type="dxa"/>
            <w:vMerge w:val="continue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西生活区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36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  <w:t>清除所有痕迹，不得影响车辆停放使用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12号楼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36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13号楼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36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14号楼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36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15号楼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36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16号楼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36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17号楼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36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18号楼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36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19号楼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36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instrText xml:space="preserve"> =SUM(ABOVE) \* MERGEFORMAT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225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end"/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225</w:t>
            </w:r>
          </w:p>
        </w:tc>
        <w:tc>
          <w:tcPr>
            <w:tcW w:w="3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ind w:firstLine="2530" w:firstLineChars="700"/>
        <w:rPr>
          <w:rFonts w:hint="eastAsia" w:ascii="仿宋_GB2312" w:eastAsia="仿宋_GB2312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b/>
          <w:sz w:val="36"/>
          <w:szCs w:val="36"/>
        </w:rPr>
        <w:t>停车位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、车头朝向</w:t>
      </w:r>
      <w:r>
        <w:rPr>
          <w:rFonts w:hint="eastAsia" w:ascii="仿宋_GB2312" w:eastAsia="仿宋_GB2312"/>
          <w:b/>
          <w:bCs/>
          <w:sz w:val="32"/>
          <w:szCs w:val="32"/>
        </w:rPr>
        <w:t>明细表</w:t>
      </w:r>
    </w:p>
    <w:tbl>
      <w:tblPr>
        <w:tblStyle w:val="3"/>
        <w:tblW w:w="829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8"/>
        <w:gridCol w:w="600"/>
        <w:gridCol w:w="1263"/>
        <w:gridCol w:w="825"/>
        <w:gridCol w:w="630"/>
        <w:gridCol w:w="705"/>
        <w:gridCol w:w="36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00" w:type="dxa"/>
            <w:vMerge w:val="restart"/>
            <w:tcBorders>
              <w:top w:val="single" w:color="000000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区域</w:t>
            </w:r>
          </w:p>
        </w:tc>
        <w:tc>
          <w:tcPr>
            <w:tcW w:w="1263" w:type="dxa"/>
            <w:vMerge w:val="restart"/>
            <w:tcBorders>
              <w:top w:val="single" w:color="000000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25" w:type="dxa"/>
            <w:vMerge w:val="restart"/>
            <w:tcBorders>
              <w:top w:val="single" w:color="000000" w:sz="12" w:space="0"/>
              <w:left w:val="single" w:color="auto" w:sz="4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335" w:type="dxa"/>
            <w:gridSpan w:val="2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工程量</w:t>
            </w:r>
          </w:p>
        </w:tc>
        <w:tc>
          <w:tcPr>
            <w:tcW w:w="3642" w:type="dxa"/>
            <w:vMerge w:val="restart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vMerge w:val="continue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vMerge w:val="continue"/>
            <w:tcBorders>
              <w:top w:val="single" w:color="000000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12" w:space="0"/>
              <w:left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车位</w:t>
            </w:r>
          </w:p>
        </w:tc>
        <w:tc>
          <w:tcPr>
            <w:tcW w:w="705" w:type="dxa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箭头</w:t>
            </w:r>
          </w:p>
        </w:tc>
        <w:tc>
          <w:tcPr>
            <w:tcW w:w="3642" w:type="dxa"/>
            <w:vMerge w:val="continue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西生活区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3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4.8M*.2.5M，线宽0.15M，黄色实线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12号楼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3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4.8M*.2.5M，线宽0.15M，黄色实线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13号楼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3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4.8M*.2.5M，线宽0.15M，黄色实线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14号楼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3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4.8M*.2.5M，线宽0.15M，黄色实线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15号楼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3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4.8M*.2.5M，线宽0.15M，黄色实线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16号楼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3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4.8M*.2.5M，线宽0.15M，黄色实线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17号楼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3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4.8M*.2.5M，线宽0.15M，黄色实线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18号楼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3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4.8M*.2.5M，线宽0.15M，黄色实线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19号楼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25</w:t>
            </w:r>
          </w:p>
        </w:tc>
        <w:tc>
          <w:tcPr>
            <w:tcW w:w="3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4.8M*.2.5M，线宽0.15M，黄色实线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instrText xml:space="preserve"> =SUM(ABOVE) \* MERGEFORMAT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268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fldChar w:fldCharType="end"/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</w:t>
            </w:r>
          </w:p>
        </w:tc>
        <w:tc>
          <w:tcPr>
            <w:tcW w:w="3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93" w:type="dxa"/>
            <w:gridSpan w:val="7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技术要求：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93" w:type="dxa"/>
            <w:gridSpan w:val="7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1.标线施工采用冷喷工艺（常温型），质保期一年。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93" w:type="dxa"/>
            <w:gridSpan w:val="7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2.基本要求：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293" w:type="dxa"/>
            <w:gridSpan w:val="7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2.1标线涂料应符合《路面标线涂料》（JT/T 280－2004）的规定。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293" w:type="dxa"/>
            <w:gridSpan w:val="7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2.2标线喷涂前应仔细清洁设备设施面，表面干燥，无起灰现象。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293" w:type="dxa"/>
            <w:gridSpan w:val="7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2.3路面标线的颜色和设置应符合《道路交通标志和标线》（GB5768-2009）的规定和设计要求。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93" w:type="dxa"/>
            <w:gridSpan w:val="7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2.4常温漆标线涂料要求施工性能良好，无沉积，流平性好；要有良好地耐磨性能和柔韧性能，以保证标线较长时间内清晰有效。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93" w:type="dxa"/>
            <w:gridSpan w:val="7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施划标线的线形要复合道路设计，道路断面变化处，标线要用圆曲线顺接好；标线施划要有良好地视认性，宽度一致、间隔相等、边缘整齐、线形规则、线条流畅、衔接良好，湿漆膜厚度达到0.5mm，漆膜覆盖率要达到相关标准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93" w:type="dxa"/>
            <w:gridSpan w:val="7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927A0C"/>
    <w:rsid w:val="0B927A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2018-05-17T03:11:00Z</dcterms:created>
  <dc:creator>Administrator</dc:creator>
  <cp:lastModifiedBy>Administrator</cp:lastModifiedBy>
  <dcterms:modified xsi:type="dcterms:W3CDTF">2018-05-17T03:12:31Z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