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7" w:firstLineChars="49"/>
        <w:jc w:val="center"/>
        <w:rPr>
          <w:rFonts w:hint="eastAsia" w:ascii="仿宋_GB2312" w:hAnsi="宋体" w:eastAsia="仿宋_GB2312"/>
          <w:b/>
          <w:sz w:val="32"/>
          <w:szCs w:val="32"/>
        </w:rPr>
      </w:pPr>
      <w:bookmarkStart w:id="10" w:name="_GoBack"/>
      <w:bookmarkEnd w:id="10"/>
      <w:r>
        <w:rPr>
          <w:rFonts w:hint="eastAsia" w:ascii="仿宋_GB2312" w:hAnsi="宋体" w:eastAsia="仿宋_GB2312"/>
          <w:b/>
          <w:sz w:val="32"/>
          <w:szCs w:val="32"/>
        </w:rPr>
        <w:t xml:space="preserve"> </w:t>
      </w:r>
      <w:r>
        <w:rPr>
          <w:rFonts w:hint="eastAsia" w:ascii="仿宋_GB2312" w:hAnsi="宋体" w:eastAsia="仿宋_GB2312"/>
          <w:b/>
          <w:sz w:val="32"/>
          <w:szCs w:val="32"/>
          <w:lang w:val="en-US" w:eastAsia="zh-CN"/>
        </w:rPr>
        <w:t>2018年职工个人劳防用品采购</w:t>
      </w:r>
      <w:r>
        <w:rPr>
          <w:rFonts w:hint="eastAsia" w:ascii="仿宋_GB2312" w:hAnsi="宋体" w:eastAsia="仿宋_GB2312"/>
          <w:b/>
          <w:sz w:val="32"/>
          <w:szCs w:val="32"/>
        </w:rPr>
        <w:t>密封比价文件</w:t>
      </w:r>
    </w:p>
    <w:p>
      <w:pPr>
        <w:ind w:firstLine="157" w:firstLineChars="49"/>
        <w:jc w:val="center"/>
        <w:rPr>
          <w:rFonts w:hint="eastAsia" w:ascii="仿宋_GB2312" w:hAnsi="宋体" w:eastAsia="仿宋_GB2312"/>
          <w:b/>
          <w:sz w:val="32"/>
          <w:szCs w:val="32"/>
        </w:rPr>
      </w:pPr>
    </w:p>
    <w:p>
      <w:pPr>
        <w:widowControl/>
        <w:numPr>
          <w:ilvl w:val="0"/>
          <w:numId w:val="0"/>
        </w:numPr>
        <w:tabs>
          <w:tab w:val="left" w:pos="420"/>
        </w:tabs>
        <w:spacing w:line="500" w:lineRule="exact"/>
        <w:jc w:val="left"/>
        <w:rPr>
          <w:rFonts w:hint="eastAsia" w:ascii="仿宋_GB2312" w:hAnsi="宋体" w:eastAsia="仿宋_GB2312" w:cs="宋体"/>
          <w:kern w:val="0"/>
          <w:sz w:val="24"/>
          <w:szCs w:val="21"/>
        </w:rPr>
      </w:pPr>
      <w:r>
        <w:rPr>
          <w:rFonts w:hint="eastAsia" w:ascii="仿宋_GB2312" w:hAnsi="宋体" w:eastAsia="仿宋_GB2312"/>
          <w:b/>
          <w:sz w:val="28"/>
          <w:szCs w:val="28"/>
          <w:lang w:eastAsia="zh-CN"/>
        </w:rPr>
        <w:t>一、</w:t>
      </w:r>
      <w:r>
        <w:rPr>
          <w:rFonts w:hint="eastAsia" w:ascii="仿宋_GB2312" w:hAnsi="宋体" w:eastAsia="仿宋_GB2312"/>
          <w:b/>
          <w:sz w:val="28"/>
          <w:szCs w:val="28"/>
        </w:rPr>
        <w:t>投标人资质要求</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1、具有独立法人资格，有营业执照、税务登记证</w:t>
      </w:r>
      <w:r>
        <w:rPr>
          <w:rFonts w:hint="eastAsia" w:ascii="仿宋_GB2312" w:hAnsi="宋体" w:eastAsia="仿宋_GB2312"/>
          <w:sz w:val="28"/>
          <w:szCs w:val="28"/>
          <w:lang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2</w:t>
      </w:r>
      <w:r>
        <w:rPr>
          <w:rFonts w:hint="eastAsia" w:ascii="仿宋_GB2312" w:hAnsi="宋体" w:eastAsia="仿宋_GB2312"/>
          <w:sz w:val="28"/>
          <w:szCs w:val="28"/>
        </w:rPr>
        <w:t>、</w:t>
      </w:r>
      <w:r>
        <w:rPr>
          <w:rFonts w:hint="eastAsia" w:ascii="仿宋_GB2312" w:eastAsia="仿宋_GB2312"/>
          <w:sz w:val="28"/>
          <w:szCs w:val="28"/>
        </w:rPr>
        <w:t>有过</w:t>
      </w:r>
      <w:r>
        <w:rPr>
          <w:rFonts w:hint="eastAsia" w:ascii="仿宋_GB2312" w:hAnsi="宋体" w:eastAsia="仿宋_GB2312"/>
          <w:spacing w:val="4"/>
          <w:sz w:val="28"/>
          <w:szCs w:val="28"/>
          <w:lang w:eastAsia="zh-CN"/>
        </w:rPr>
        <w:t>类似服务</w:t>
      </w:r>
      <w:r>
        <w:rPr>
          <w:rFonts w:hint="eastAsia" w:ascii="仿宋_GB2312" w:eastAsia="仿宋_GB2312"/>
          <w:sz w:val="28"/>
          <w:szCs w:val="28"/>
        </w:rPr>
        <w:t>经验</w:t>
      </w:r>
      <w:r>
        <w:rPr>
          <w:rFonts w:hint="eastAsia" w:ascii="仿宋_GB2312" w:hAnsi="宋体" w:eastAsia="仿宋_GB2312"/>
          <w:sz w:val="28"/>
          <w:szCs w:val="28"/>
        </w:rPr>
        <w:t>。</w:t>
      </w:r>
    </w:p>
    <w:p>
      <w:pPr>
        <w:rPr>
          <w:rFonts w:hint="eastAsia" w:ascii="仿宋_GB2312" w:hAnsi="宋体" w:eastAsia="仿宋_GB2312"/>
          <w:b/>
          <w:sz w:val="28"/>
          <w:szCs w:val="28"/>
        </w:rPr>
      </w:pPr>
      <w:r>
        <w:rPr>
          <w:rFonts w:hint="eastAsia" w:ascii="仿宋_GB2312" w:hAnsi="宋体" w:eastAsia="仿宋_GB2312"/>
          <w:b/>
          <w:sz w:val="28"/>
          <w:szCs w:val="28"/>
        </w:rPr>
        <w:t>二、投标书需提供内容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lang w:val="en-US" w:eastAsia="zh-CN"/>
        </w:rPr>
        <w:t>1、</w:t>
      </w:r>
      <w:r>
        <w:rPr>
          <w:rFonts w:hint="eastAsia" w:ascii="仿宋_GB2312" w:hAnsi="宋体" w:eastAsia="仿宋_GB2312"/>
          <w:sz w:val="28"/>
          <w:szCs w:val="28"/>
        </w:rPr>
        <w:t>投标方资质证明文件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加盖投标单位公章的法人营业执照副本复印件。</w:t>
      </w:r>
    </w:p>
    <w:p>
      <w:pPr>
        <w:numPr>
          <w:ilvl w:val="0"/>
          <w:numId w:val="1"/>
        </w:numPr>
        <w:jc w:val="left"/>
        <w:rPr>
          <w:rFonts w:ascii="仿宋_GB2312" w:hAnsi="宋体" w:eastAsia="仿宋_GB2312"/>
          <w:sz w:val="28"/>
          <w:szCs w:val="28"/>
        </w:rPr>
      </w:pPr>
      <w:r>
        <w:rPr>
          <w:rFonts w:hint="eastAsia" w:ascii="仿宋_GB2312" w:hAnsi="宋体" w:eastAsia="仿宋_GB2312"/>
          <w:sz w:val="28"/>
          <w:szCs w:val="28"/>
        </w:rPr>
        <w:t>投标方情况介绍（加盖公章）。</w:t>
      </w:r>
    </w:p>
    <w:p>
      <w:pPr>
        <w:numPr>
          <w:ilvl w:val="0"/>
          <w:numId w:val="1"/>
        </w:numPr>
        <w:rPr>
          <w:rFonts w:hint="eastAsia" w:ascii="仿宋_GB2312" w:eastAsia="仿宋_GB2312"/>
          <w:sz w:val="28"/>
          <w:szCs w:val="28"/>
        </w:rPr>
      </w:pPr>
      <w:r>
        <w:rPr>
          <w:rFonts w:hint="eastAsia" w:ascii="仿宋_GB2312" w:hAnsi="宋体" w:eastAsia="仿宋_GB2312"/>
          <w:spacing w:val="4"/>
          <w:sz w:val="28"/>
          <w:szCs w:val="28"/>
        </w:rPr>
        <w:t>以往有</w:t>
      </w:r>
      <w:r>
        <w:rPr>
          <w:rFonts w:hint="eastAsia" w:ascii="仿宋_GB2312" w:hAnsi="宋体" w:eastAsia="仿宋_GB2312"/>
          <w:spacing w:val="4"/>
          <w:sz w:val="28"/>
          <w:szCs w:val="28"/>
          <w:lang w:eastAsia="zh-CN"/>
        </w:rPr>
        <w:t>类似采购服务</w:t>
      </w:r>
      <w:r>
        <w:rPr>
          <w:rFonts w:hint="eastAsia" w:ascii="仿宋_GB2312" w:eastAsia="仿宋_GB2312"/>
          <w:sz w:val="28"/>
          <w:szCs w:val="28"/>
        </w:rPr>
        <w:t>的证明文件或记录（加盖公章）。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lang w:val="en-US" w:eastAsia="zh-CN"/>
        </w:rPr>
      </w:pPr>
      <w:r>
        <w:rPr>
          <w:rFonts w:hint="eastAsia" w:ascii="仿宋_GB2312" w:hAnsi="宋体" w:eastAsia="仿宋_GB2312"/>
          <w:sz w:val="28"/>
          <w:szCs w:val="28"/>
          <w:lang w:val="en-US" w:eastAsia="zh-CN"/>
        </w:rPr>
        <w:t>2、报价单及相关要求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1）报价单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见附件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val="en-US" w:eastAsia="zh-CN"/>
        </w:rPr>
      </w:pPr>
      <w:r>
        <w:rPr>
          <w:rFonts w:hint="eastAsia" w:ascii="仿宋_GB2312" w:eastAsia="仿宋_GB2312"/>
          <w:sz w:val="28"/>
          <w:szCs w:val="28"/>
          <w:lang w:val="en-US" w:eastAsia="zh-CN"/>
        </w:rPr>
        <w:t>2）服务要求：</w:t>
      </w:r>
    </w:p>
    <w:p>
      <w:pPr>
        <w:keepNext w:val="0"/>
        <w:keepLines w:val="0"/>
        <w:pageBreakBefore w:val="0"/>
        <w:widowControl/>
        <w:numPr>
          <w:ilvl w:val="0"/>
          <w:numId w:val="2"/>
        </w:numPr>
        <w:tabs>
          <w:tab w:val="left" w:pos="420"/>
        </w:tabs>
        <w:kinsoku/>
        <w:wordWrap/>
        <w:overflowPunct/>
        <w:topLinePunct w:val="0"/>
        <w:autoSpaceDE/>
        <w:autoSpaceDN/>
        <w:bidi w:val="0"/>
        <w:adjustRightInd/>
        <w:snapToGrid/>
        <w:spacing w:line="500" w:lineRule="exact"/>
        <w:ind w:left="0" w:leftChars="0" w:right="0" w:rightChars="0" w:firstLine="560" w:firstLineChars="200"/>
        <w:jc w:val="left"/>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供应方应保障所供物品绝对正品承诺，采购方在验收时根据物品实际情况，考虑是否提请做质量检验，若质检不达标，采购方有权退回并索取相关赔偿。</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供应</w:t>
      </w:r>
      <w:r>
        <w:rPr>
          <w:rFonts w:hint="eastAsia" w:ascii="仿宋_GB2312" w:hAnsi="宋体" w:eastAsia="仿宋_GB2312" w:cs="宋体"/>
          <w:color w:val="000000"/>
          <w:kern w:val="0"/>
          <w:sz w:val="28"/>
          <w:szCs w:val="28"/>
          <w:lang w:eastAsia="zh-CN"/>
        </w:rPr>
        <w:t>方</w:t>
      </w:r>
      <w:r>
        <w:rPr>
          <w:rFonts w:hint="eastAsia" w:ascii="仿宋_GB2312" w:hAnsi="宋体" w:eastAsia="仿宋_GB2312" w:cs="宋体"/>
          <w:color w:val="000000"/>
          <w:kern w:val="0"/>
          <w:sz w:val="28"/>
          <w:szCs w:val="28"/>
        </w:rPr>
        <w:t>应按照我公司要求，将所采购物品</w:t>
      </w:r>
      <w:r>
        <w:rPr>
          <w:rFonts w:hint="eastAsia" w:ascii="仿宋_GB2312" w:hAnsi="宋体" w:eastAsia="仿宋_GB2312" w:cs="宋体"/>
          <w:color w:val="000000"/>
          <w:kern w:val="0"/>
          <w:sz w:val="28"/>
          <w:szCs w:val="28"/>
          <w:lang w:eastAsia="zh-CN"/>
        </w:rPr>
        <w:t>分装并配送至指定地点，由于货物运输所产生的费用由供应方承担。</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rPr>
        <w:t>劳保用品供应单位需证明所提供的商品是从得到了厂家授权的代理经销商处进的货（供应单位的进货单，代理经销商的出货单）</w:t>
      </w:r>
      <w:r>
        <w:rPr>
          <w:rFonts w:hint="eastAsia" w:ascii="仿宋_GB2312" w:hAnsi="宋体" w:eastAsia="仿宋_GB2312" w:cs="宋体"/>
          <w:color w:val="000000"/>
          <w:kern w:val="0"/>
          <w:sz w:val="28"/>
          <w:szCs w:val="28"/>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cs="宋体"/>
          <w:color w:val="000000"/>
          <w:kern w:val="0"/>
          <w:sz w:val="28"/>
          <w:szCs w:val="28"/>
        </w:rPr>
      </w:pPr>
      <w:r>
        <w:rPr>
          <w:rFonts w:hint="eastAsia" w:ascii="仿宋_GB2312" w:hAnsi="宋体" w:eastAsia="仿宋_GB2312" w:cs="宋体"/>
          <w:color w:val="000000"/>
          <w:kern w:val="0"/>
          <w:sz w:val="28"/>
          <w:szCs w:val="28"/>
          <w:lang w:eastAsia="zh-CN"/>
        </w:rPr>
        <w:t>供应方应保证在接到我公司中标确认书</w:t>
      </w:r>
      <w:r>
        <w:rPr>
          <w:rFonts w:hint="eastAsia" w:ascii="仿宋_GB2312" w:hAnsi="宋体" w:eastAsia="仿宋_GB2312" w:cs="宋体"/>
          <w:color w:val="000000"/>
          <w:kern w:val="0"/>
          <w:sz w:val="28"/>
          <w:szCs w:val="28"/>
          <w:lang w:val="en-US" w:eastAsia="zh-CN"/>
        </w:rPr>
        <w:t>30天内将全部货物送至指定地点。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rPr>
        <w:t>投标方如中标，在未经</w:t>
      </w:r>
      <w:r>
        <w:rPr>
          <w:rFonts w:hint="eastAsia" w:ascii="仿宋_GB2312" w:eastAsia="仿宋_GB2312"/>
          <w:sz w:val="28"/>
          <w:szCs w:val="28"/>
          <w:lang w:eastAsia="zh-CN"/>
        </w:rPr>
        <w:t>招标</w:t>
      </w:r>
      <w:r>
        <w:rPr>
          <w:rFonts w:hint="eastAsia" w:ascii="仿宋_GB2312" w:eastAsia="仿宋_GB2312"/>
          <w:sz w:val="28"/>
          <w:szCs w:val="28"/>
        </w:rPr>
        <w:t>方同意前提下，不得将项目转包，一经发现证实，所转包项目将不予结算</w:t>
      </w:r>
      <w:r>
        <w:rPr>
          <w:rFonts w:hint="eastAsia" w:ascii="仿宋_GB2312" w:eastAsia="仿宋_GB2312"/>
          <w:sz w:val="28"/>
          <w:szCs w:val="28"/>
          <w:lang w:eastAsia="zh-CN"/>
        </w:rPr>
        <w:t>并追究相应责任。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sz w:val="28"/>
          <w:szCs w:val="28"/>
        </w:rPr>
      </w:pPr>
      <w:r>
        <w:rPr>
          <w:rFonts w:hint="eastAsia" w:ascii="仿宋_GB2312" w:eastAsia="仿宋_GB2312"/>
          <w:sz w:val="28"/>
          <w:szCs w:val="28"/>
          <w:lang w:val="en-US" w:eastAsia="zh-CN"/>
        </w:rPr>
        <w:t>4）</w:t>
      </w:r>
      <w:r>
        <w:rPr>
          <w:rFonts w:hint="eastAsia" w:ascii="仿宋_GB2312" w:eastAsia="仿宋_GB2312"/>
          <w:sz w:val="28"/>
          <w:szCs w:val="28"/>
        </w:rPr>
        <w:t>投标方如对此比价文件或项目有任何疑问，请与神华上航疏浚有限责任公司</w:t>
      </w:r>
      <w:r>
        <w:rPr>
          <w:rFonts w:hint="eastAsia" w:ascii="仿宋_GB2312" w:eastAsia="仿宋_GB2312"/>
          <w:sz w:val="28"/>
          <w:szCs w:val="28"/>
          <w:lang w:eastAsia="zh-CN"/>
        </w:rPr>
        <w:t>安全监察部</w:t>
      </w:r>
      <w:r>
        <w:rPr>
          <w:rFonts w:hint="eastAsia" w:ascii="仿宋_GB2312" w:eastAsia="仿宋_GB2312"/>
          <w:sz w:val="28"/>
          <w:szCs w:val="28"/>
        </w:rPr>
        <w:t>联系，电话：0317-5811</w:t>
      </w:r>
      <w:r>
        <w:rPr>
          <w:rFonts w:hint="eastAsia" w:ascii="仿宋_GB2312" w:eastAsia="仿宋_GB2312"/>
          <w:sz w:val="28"/>
          <w:szCs w:val="28"/>
          <w:lang w:val="en-US" w:eastAsia="zh-CN"/>
        </w:rPr>
        <w:t>935</w:t>
      </w:r>
      <w:r>
        <w:rPr>
          <w:rFonts w:hint="eastAsia" w:ascii="仿宋_GB2312" w:eastAsia="仿宋_GB2312"/>
          <w:sz w:val="28"/>
          <w:szCs w:val="28"/>
        </w:rPr>
        <w:t xml:space="preserve"> 联系人：</w:t>
      </w:r>
      <w:r>
        <w:rPr>
          <w:rFonts w:hint="eastAsia" w:ascii="仿宋_GB2312" w:eastAsia="仿宋_GB2312"/>
          <w:sz w:val="28"/>
          <w:szCs w:val="28"/>
          <w:lang w:eastAsia="zh-CN"/>
        </w:rPr>
        <w:t>苑凯强。</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3、其他文件</w:t>
      </w:r>
    </w:p>
    <w:p>
      <w:pPr>
        <w:numPr>
          <w:ilvl w:val="0"/>
          <w:numId w:val="3"/>
        </w:numPr>
        <w:rPr>
          <w:rFonts w:hint="eastAsia" w:ascii="仿宋_GB2312" w:eastAsia="仿宋_GB2312"/>
          <w:sz w:val="28"/>
          <w:szCs w:val="28"/>
        </w:rPr>
      </w:pPr>
      <w:r>
        <w:rPr>
          <w:rFonts w:hint="eastAsia" w:ascii="仿宋_GB2312" w:eastAsia="仿宋_GB2312"/>
          <w:sz w:val="28"/>
          <w:szCs w:val="28"/>
          <w:lang w:eastAsia="zh-CN"/>
        </w:rPr>
        <w:t>服务效果</w:t>
      </w:r>
      <w:r>
        <w:rPr>
          <w:rFonts w:hint="eastAsia" w:ascii="仿宋_GB2312" w:eastAsia="仿宋_GB2312"/>
          <w:sz w:val="28"/>
          <w:szCs w:val="28"/>
        </w:rPr>
        <w:t>保证措施，加盖公章；</w:t>
      </w:r>
    </w:p>
    <w:p>
      <w:pPr>
        <w:numPr>
          <w:ilvl w:val="0"/>
          <w:numId w:val="3"/>
        </w:numPr>
        <w:rPr>
          <w:rFonts w:ascii="仿宋_GB2312" w:eastAsia="仿宋_GB2312"/>
          <w:sz w:val="28"/>
          <w:szCs w:val="28"/>
        </w:rPr>
      </w:pPr>
      <w:r>
        <w:rPr>
          <w:rFonts w:hint="eastAsia" w:ascii="仿宋_GB2312" w:eastAsia="仿宋_GB2312"/>
          <w:sz w:val="28"/>
          <w:szCs w:val="28"/>
        </w:rPr>
        <w:t>历史业绩，加盖公章；</w:t>
      </w:r>
    </w:p>
    <w:p>
      <w:pPr>
        <w:numPr>
          <w:ilvl w:val="0"/>
          <w:numId w:val="3"/>
        </w:numPr>
        <w:rPr>
          <w:rFonts w:ascii="仿宋_GB2312" w:eastAsia="仿宋_GB2312"/>
          <w:sz w:val="28"/>
          <w:szCs w:val="28"/>
        </w:rPr>
      </w:pPr>
      <w:r>
        <w:rPr>
          <w:rFonts w:hint="eastAsia" w:ascii="仿宋_GB2312" w:eastAsia="仿宋_GB2312"/>
          <w:sz w:val="28"/>
          <w:szCs w:val="28"/>
        </w:rPr>
        <w:t>其他投标人认为需要说明的事项。</w:t>
      </w:r>
    </w:p>
    <w:p>
      <w:pPr>
        <w:numPr>
          <w:ilvl w:val="0"/>
          <w:numId w:val="0"/>
        </w:numPr>
        <w:rPr>
          <w:rFonts w:hint="eastAsia" w:ascii="仿宋_GB2312" w:hAnsi="宋体" w:eastAsia="仿宋_GB2312"/>
          <w:b/>
          <w:sz w:val="28"/>
          <w:szCs w:val="28"/>
        </w:rPr>
      </w:pPr>
      <w:r>
        <w:rPr>
          <w:rFonts w:hint="eastAsia" w:ascii="仿宋_GB2312" w:hAnsi="宋体" w:eastAsia="仿宋_GB2312"/>
          <w:b/>
          <w:sz w:val="28"/>
          <w:szCs w:val="28"/>
        </w:rPr>
        <w:t>三、投标文件的编制及提交</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1、投标文件由投标人参照比价文件的要求编写，采用法定计量单位、规范的中文术语，字迹清楚，涂改之处要加盖印章。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2、投标文件须由投标单位法定代表人或其委托代理人签署并加盖法人单位公章。</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3、投标文件正本与副本均应使用不能擦去的墨水打印或书写。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4、投标文件应按照比价文件要求的顺序装订成册；投标文件中的各种资质证明材料应一并装订。</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sz w:val="28"/>
          <w:szCs w:val="28"/>
        </w:rPr>
      </w:pPr>
      <w:r>
        <w:rPr>
          <w:rFonts w:hint="eastAsia" w:ascii="仿宋_GB2312" w:hAnsi="宋体" w:eastAsia="仿宋_GB2312"/>
          <w:sz w:val="28"/>
          <w:szCs w:val="28"/>
        </w:rPr>
        <w:t>5、</w:t>
      </w:r>
      <w:r>
        <w:rPr>
          <w:rFonts w:ascii="仿宋_GB2312" w:eastAsia="仿宋_GB2312"/>
          <w:sz w:val="28"/>
          <w:szCs w:val="28"/>
        </w:rPr>
        <w:t>比价文件一式两份（正本、副本各一份，并各加盖“正本、副本”印章），胶装装订成册，不得活页装订，编制清晰目录，标注连续页码。同时</w:t>
      </w:r>
      <w:r>
        <w:rPr>
          <w:rFonts w:hint="eastAsia" w:ascii="仿宋_GB2312" w:eastAsia="仿宋_GB2312"/>
          <w:sz w:val="28"/>
          <w:szCs w:val="28"/>
        </w:rPr>
        <w:t>在开标时</w:t>
      </w:r>
      <w:r>
        <w:rPr>
          <w:rFonts w:ascii="仿宋_GB2312" w:eastAsia="仿宋_GB2312"/>
          <w:sz w:val="28"/>
          <w:szCs w:val="28"/>
        </w:rPr>
        <w:t>提交电子版比价文件一份（比价文件正本签字盖章后扫描版，PDF格式）</w:t>
      </w:r>
      <w:r>
        <w:rPr>
          <w:rFonts w:hint="eastAsia" w:ascii="仿宋_GB2312" w:eastAsia="仿宋_GB2312"/>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6、所有投标文件必须提交1套正本与1套副本，并标注“正本”和“副本”字样。当正本和副本之间出现差异时，以正本为准。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7、所有投标文件需委派专人送达或邮寄至神华上航疏浚公司</w:t>
      </w:r>
      <w:r>
        <w:rPr>
          <w:rFonts w:hint="eastAsia" w:ascii="仿宋_GB2312" w:hAnsi="宋体" w:eastAsia="仿宋_GB2312"/>
          <w:sz w:val="28"/>
          <w:szCs w:val="28"/>
          <w:lang w:eastAsia="zh-CN"/>
        </w:rPr>
        <w:t>安全监察</w:t>
      </w:r>
      <w:r>
        <w:rPr>
          <w:rFonts w:hint="eastAsia" w:ascii="仿宋_GB2312" w:hAnsi="宋体" w:eastAsia="仿宋_GB2312"/>
          <w:sz w:val="28"/>
          <w:szCs w:val="28"/>
        </w:rPr>
        <w:t>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8、由于不可抗拒的原因或无法控制的事件导致投标文件丢失或损坏，招标方将不承担任何责任。</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9、投标文件的修改与撤回</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⑴、在投标截止时间以后，不能更改投标文件。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⑵、投标文件送达以后，如果投标方提出修改或撤标要求，应至少在投标截止时间前两天将书面申请送达招标方，但不退还投标文件。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10、投标报价均以人民币报价。</w:t>
      </w:r>
    </w:p>
    <w:p>
      <w:pPr>
        <w:rPr>
          <w:rFonts w:hint="eastAsia" w:ascii="仿宋_GB2312" w:hAnsi="宋体" w:eastAsia="仿宋_GB2312"/>
          <w:b/>
          <w:sz w:val="28"/>
          <w:szCs w:val="28"/>
        </w:rPr>
      </w:pPr>
      <w:r>
        <w:rPr>
          <w:rFonts w:hint="eastAsia" w:ascii="仿宋_GB2312" w:hAnsi="宋体" w:eastAsia="仿宋_GB2312"/>
          <w:b/>
          <w:sz w:val="28"/>
          <w:szCs w:val="28"/>
        </w:rPr>
        <w:t>四、开标</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1、开标会议由招标方确定时间、地点、方式。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2、投标文件有下列情况之一者将视为无效。</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1)、投标文件未按规定标注、密封。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2)、未按规定的格式填写，内容不全或字迹模糊辨认不清。</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3)、任何不完整或不满足比价要求的投标书。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3、 开标时，招标方有权就投标文件中含混之处向投标方提出询问或澄清要求。</w:t>
      </w:r>
    </w:p>
    <w:p>
      <w:pPr>
        <w:rPr>
          <w:rFonts w:hint="eastAsia" w:ascii="仿宋_GB2312" w:hAnsi="宋体" w:eastAsia="仿宋_GB2312"/>
          <w:b/>
          <w:sz w:val="28"/>
          <w:szCs w:val="28"/>
        </w:rPr>
      </w:pPr>
      <w:r>
        <w:rPr>
          <w:rFonts w:hint="eastAsia" w:ascii="仿宋_GB2312" w:hAnsi="宋体" w:eastAsia="仿宋_GB2312"/>
          <w:b/>
          <w:sz w:val="28"/>
          <w:szCs w:val="28"/>
        </w:rPr>
        <w:t>五、评标标准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1、评标办法</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对满足比价文件实质要求的投标文件，按照评标价由低到高确认中标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，投标报价相等的，由评标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根据</w:t>
      </w:r>
      <w:r>
        <w:rPr>
          <w:rFonts w:hint="eastAsia" w:ascii="仿宋_GB2312" w:eastAsia="仿宋_GB2312"/>
          <w:color w:val="000000"/>
          <w:sz w:val="28"/>
          <w:szCs w:val="28"/>
          <w:lang w:eastAsia="zh-CN"/>
        </w:rPr>
        <w:t>投标方服务项目资历的</w:t>
      </w:r>
      <w:r>
        <w:rPr>
          <w:rFonts w:hint="eastAsia" w:ascii="仿宋_GB2312" w:eastAsia="仿宋_GB2312"/>
          <w:color w:val="000000"/>
          <w:sz w:val="28"/>
          <w:szCs w:val="28"/>
        </w:rPr>
        <w:t>优劣程度确定最终中标</w:t>
      </w:r>
      <w:r>
        <w:rPr>
          <w:rFonts w:hint="eastAsia" w:ascii="仿宋_GB2312" w:eastAsia="仿宋_GB2312"/>
          <w:color w:val="000000"/>
          <w:sz w:val="28"/>
          <w:szCs w:val="28"/>
          <w:lang w:eastAsia="zh-CN"/>
        </w:rPr>
        <w:t>服务商</w:t>
      </w:r>
      <w:r>
        <w:rPr>
          <w:rFonts w:hint="eastAsia" w:ascii="仿宋_GB2312" w:eastAsia="仿宋_GB2312"/>
          <w:color w:val="000000"/>
          <w:sz w:val="28"/>
          <w:szCs w:val="28"/>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2、评标程序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1)</w:t>
      </w:r>
      <w:r>
        <w:rPr>
          <w:rFonts w:hint="eastAsia" w:ascii="仿宋_GB2312" w:eastAsia="仿宋_GB2312" w:cs="宋体"/>
          <w:color w:val="000000"/>
          <w:sz w:val="28"/>
          <w:szCs w:val="28"/>
        </w:rPr>
        <w:t>初步评审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可以要求投标人提交投标内容中要求“资格证明文件”规定的有关证明和证件的原件，以便核验。评标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依据投标内容中要求的“资格证明文件”标准对投标文件进行初步评审。有一项不符合评审标准的，作废标处理。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2)</w:t>
      </w:r>
      <w:r>
        <w:rPr>
          <w:rFonts w:hint="eastAsia" w:ascii="仿宋_GB2312" w:eastAsia="仿宋_GB2312"/>
          <w:color w:val="000000"/>
          <w:sz w:val="28"/>
          <w:szCs w:val="28"/>
        </w:rPr>
        <w:t>投标人有以下情形之一的，其投标作废标处理：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比价文件第四项第2条规定的任何一种情形的；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串通投标或弄虚作假或有其他违法行为的；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不按评标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要求澄清、说明或补正的。</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3)</w:t>
      </w:r>
      <w:r>
        <w:rPr>
          <w:rFonts w:hint="eastAsia" w:ascii="仿宋_GB2312" w:eastAsia="仿宋_GB2312"/>
          <w:color w:val="000000"/>
          <w:sz w:val="28"/>
          <w:szCs w:val="28"/>
        </w:rPr>
        <w:t>投标报价有算术错误的，评标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按以下原则对投标报价进行修正，修正的价格经投标人书面确认后具有约束力。投标人不接受修正价格的，其投标作废标处理。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投标文件中的大写金额与小写金额不一致的，以大写金额为准；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总价金额与依据单价计算出的结果不一致的，以单价金额为准修正总价，但单价金额小数点有明显错误的除外。</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算术性错误修正后的价格作为投标价。</w:t>
      </w:r>
      <w:bookmarkStart w:id="0" w:name="_Toc439752072"/>
      <w:bookmarkStart w:id="1" w:name="_Toc179632613"/>
      <w:bookmarkStart w:id="2" w:name="_Toc152042372"/>
      <w:bookmarkStart w:id="3" w:name="_Toc152045595"/>
      <w:bookmarkStart w:id="4" w:name="_Toc144974562"/>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hint="eastAsia" w:ascii="仿宋_GB2312" w:hAnsi="宋体" w:eastAsia="仿宋_GB2312"/>
          <w:sz w:val="28"/>
          <w:szCs w:val="28"/>
        </w:rPr>
        <w:t>4)</w:t>
      </w:r>
      <w:r>
        <w:rPr>
          <w:rFonts w:hint="eastAsia" w:ascii="仿宋_GB2312" w:eastAsia="仿宋_GB2312" w:cs="宋体"/>
          <w:color w:val="000000"/>
          <w:sz w:val="28"/>
          <w:szCs w:val="28"/>
        </w:rPr>
        <w:t>详细评审</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ascii="仿宋_GB2312" w:eastAsia="仿宋_GB2312"/>
          <w:color w:val="000000"/>
          <w:sz w:val="28"/>
          <w:szCs w:val="28"/>
        </w:rPr>
      </w:pP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认定该投标人以低于成本报价竞标，其投标作废标处理。</w:t>
      </w:r>
      <w:bookmarkStart w:id="5" w:name="_Toc144974563"/>
      <w:bookmarkStart w:id="6" w:name="_Toc439752073"/>
      <w:bookmarkStart w:id="7" w:name="_Toc179632614"/>
      <w:bookmarkStart w:id="8" w:name="_Toc152042373"/>
      <w:bookmarkStart w:id="9" w:name="_Toc152045596"/>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hAnsi="宋体" w:eastAsia="仿宋_GB2312"/>
          <w:sz w:val="28"/>
          <w:szCs w:val="28"/>
        </w:rPr>
        <w:t>5</w:t>
      </w:r>
      <w:r>
        <w:rPr>
          <w:rFonts w:hint="eastAsia" w:ascii="仿宋_GB2312" w:hAnsi="宋体" w:eastAsia="仿宋_GB2312"/>
          <w:sz w:val="28"/>
          <w:szCs w:val="28"/>
        </w:rPr>
        <w:t>)</w:t>
      </w:r>
      <w:r>
        <w:rPr>
          <w:rFonts w:hint="eastAsia" w:ascii="仿宋_GB2312" w:eastAsia="仿宋_GB2312" w:cs="宋体"/>
          <w:color w:val="000000"/>
          <w:sz w:val="28"/>
          <w:szCs w:val="28"/>
        </w:rPr>
        <w:t>投标文件的澄清</w:t>
      </w:r>
      <w:bookmarkEnd w:id="5"/>
      <w:r>
        <w:rPr>
          <w:rFonts w:hint="eastAsia" w:ascii="仿宋_GB2312" w:eastAsia="仿宋_GB2312" w:cs="宋体"/>
          <w:color w:val="000000"/>
          <w:sz w:val="28"/>
          <w:szCs w:val="28"/>
        </w:rPr>
        <w:t>和补正</w:t>
      </w:r>
      <w:bookmarkEnd w:id="6"/>
      <w:bookmarkEnd w:id="7"/>
      <w:bookmarkEnd w:id="8"/>
      <w:bookmarkEnd w:id="9"/>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1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①</w:t>
      </w:r>
      <w:r>
        <w:rPr>
          <w:rFonts w:ascii="仿宋_GB2312" w:eastAsia="仿宋_GB2312"/>
          <w:color w:val="000000"/>
          <w:sz w:val="28"/>
          <w:szCs w:val="28"/>
        </w:rPr>
        <w:fldChar w:fldCharType="end"/>
      </w:r>
      <w:r>
        <w:rPr>
          <w:rFonts w:hint="eastAsia" w:ascii="仿宋_GB2312" w:eastAsia="仿宋_GB2312"/>
          <w:color w:val="000000"/>
          <w:sz w:val="28"/>
          <w:szCs w:val="28"/>
        </w:rPr>
        <w:t>在评标过程中，评标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可以书面形式要求投标人对所提交的投标文件中不明确的内容进行书面澄清或说明，或者对细微偏差进行补正。评标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不接受投标人主动提出的澄清、说明或补正。</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eastAsia="仿宋_GB2312"/>
          <w:color w:val="000000"/>
          <w:sz w:val="28"/>
          <w:szCs w:val="28"/>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2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②</w:t>
      </w:r>
      <w:r>
        <w:rPr>
          <w:rFonts w:ascii="仿宋_GB2312" w:eastAsia="仿宋_GB2312"/>
          <w:color w:val="000000"/>
          <w:sz w:val="28"/>
          <w:szCs w:val="28"/>
        </w:rPr>
        <w:fldChar w:fldCharType="end"/>
      </w:r>
      <w:r>
        <w:rPr>
          <w:rFonts w:hint="eastAsia" w:ascii="仿宋_GB2312" w:eastAsia="仿宋_GB2312"/>
          <w:color w:val="000000"/>
          <w:sz w:val="28"/>
          <w:szCs w:val="28"/>
        </w:rPr>
        <w:t>澄清、说明和补正不得改变投标文件的实质性内容（算术性错误修正的除外）。投标人的书面澄清、说明和补正属于投标文件的组成部分。</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rPr>
      </w:pPr>
      <w:r>
        <w:rPr>
          <w:rFonts w:ascii="仿宋_GB2312" w:eastAsia="仿宋_GB2312"/>
          <w:color w:val="000000"/>
          <w:sz w:val="28"/>
          <w:szCs w:val="28"/>
        </w:rPr>
        <w:fldChar w:fldCharType="begin"/>
      </w:r>
      <w:r>
        <w:rPr>
          <w:rFonts w:ascii="仿宋_GB2312" w:eastAsia="仿宋_GB2312"/>
          <w:color w:val="000000"/>
          <w:sz w:val="28"/>
          <w:szCs w:val="28"/>
        </w:rPr>
        <w:instrText xml:space="preserve"> </w:instrText>
      </w:r>
      <w:r>
        <w:rPr>
          <w:rFonts w:hint="eastAsia" w:ascii="仿宋_GB2312" w:eastAsia="仿宋_GB2312"/>
          <w:color w:val="000000"/>
          <w:sz w:val="28"/>
          <w:szCs w:val="28"/>
        </w:rPr>
        <w:instrText xml:space="preserve">= 3 \* GB3</w:instrText>
      </w:r>
      <w:r>
        <w:rPr>
          <w:rFonts w:ascii="仿宋_GB2312" w:eastAsia="仿宋_GB2312"/>
          <w:color w:val="000000"/>
          <w:sz w:val="28"/>
          <w:szCs w:val="28"/>
        </w:rPr>
        <w:instrText xml:space="preserve"> </w:instrText>
      </w:r>
      <w:r>
        <w:rPr>
          <w:rFonts w:ascii="仿宋_GB2312" w:eastAsia="仿宋_GB2312"/>
          <w:color w:val="000000"/>
          <w:sz w:val="28"/>
          <w:szCs w:val="28"/>
        </w:rPr>
        <w:fldChar w:fldCharType="separate"/>
      </w:r>
      <w:r>
        <w:rPr>
          <w:rFonts w:hint="eastAsia" w:ascii="仿宋_GB2312" w:eastAsia="仿宋_GB2312"/>
          <w:color w:val="000000"/>
          <w:sz w:val="28"/>
          <w:szCs w:val="28"/>
        </w:rPr>
        <w:t>③</w:t>
      </w:r>
      <w:r>
        <w:rPr>
          <w:rFonts w:ascii="仿宋_GB2312" w:eastAsia="仿宋_GB2312"/>
          <w:color w:val="000000"/>
          <w:sz w:val="28"/>
          <w:szCs w:val="28"/>
        </w:rPr>
        <w:fldChar w:fldCharType="end"/>
      </w:r>
      <w:r>
        <w:rPr>
          <w:rFonts w:hint="eastAsia" w:ascii="仿宋_GB2312" w:eastAsia="仿宋_GB2312"/>
          <w:color w:val="000000"/>
          <w:sz w:val="28"/>
          <w:szCs w:val="28"/>
        </w:rPr>
        <w:t>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对投标人提交的澄清、说明或补正有疑问的，可以要求投标人进一步澄清、说明或补正，直至满足评标</w:t>
      </w:r>
      <w:r>
        <w:rPr>
          <w:rFonts w:hint="eastAsia" w:ascii="仿宋_GB2312" w:eastAsia="仿宋_GB2312"/>
          <w:color w:val="000000"/>
          <w:sz w:val="28"/>
          <w:szCs w:val="28"/>
          <w:lang w:eastAsia="zh-CN"/>
        </w:rPr>
        <w:t>小组</w:t>
      </w:r>
      <w:r>
        <w:rPr>
          <w:rFonts w:hint="eastAsia" w:ascii="仿宋_GB2312" w:eastAsia="仿宋_GB2312"/>
          <w:color w:val="000000"/>
          <w:sz w:val="28"/>
          <w:szCs w:val="28"/>
        </w:rPr>
        <w:t>的要求。</w:t>
      </w:r>
    </w:p>
    <w:p>
      <w:pPr>
        <w:rPr>
          <w:rFonts w:hint="eastAsia" w:ascii="仿宋_GB2312" w:hAnsi="宋体" w:eastAsia="仿宋_GB2312"/>
          <w:b/>
          <w:sz w:val="28"/>
          <w:szCs w:val="28"/>
        </w:rPr>
      </w:pPr>
      <w:r>
        <w:rPr>
          <w:rFonts w:hint="eastAsia" w:ascii="仿宋_GB2312" w:hAnsi="宋体" w:eastAsia="仿宋_GB2312"/>
          <w:b/>
          <w:sz w:val="28"/>
          <w:szCs w:val="28"/>
        </w:rPr>
        <w:t>六、结算方式</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仿宋_GB2312" w:hAnsi="宋体" w:eastAsia="仿宋_GB2312"/>
          <w:sz w:val="28"/>
          <w:szCs w:val="28"/>
        </w:rPr>
      </w:pPr>
      <w:r>
        <w:rPr>
          <w:rFonts w:hint="eastAsia" w:ascii="仿宋_GB2312" w:hAnsi="宋体" w:eastAsia="仿宋_GB2312"/>
          <w:sz w:val="28"/>
          <w:szCs w:val="28"/>
        </w:rPr>
        <w:t>此</w:t>
      </w:r>
      <w:r>
        <w:rPr>
          <w:rFonts w:hint="eastAsia" w:ascii="仿宋_GB2312" w:hAnsi="宋体" w:eastAsia="仿宋_GB2312"/>
          <w:sz w:val="28"/>
          <w:szCs w:val="28"/>
          <w:lang w:eastAsia="zh-CN"/>
        </w:rPr>
        <w:t>项采购服务为一次性服务，服务商在完成货物配送到达我公司并开据相关的</w:t>
      </w:r>
      <w:r>
        <w:rPr>
          <w:rFonts w:ascii="仿宋_GB2312" w:hAnsi="宋体" w:eastAsia="仿宋_GB2312"/>
          <w:sz w:val="28"/>
          <w:szCs w:val="28"/>
        </w:rPr>
        <w:t>增值税专用发票后</w:t>
      </w:r>
      <w:r>
        <w:rPr>
          <w:rFonts w:hint="eastAsia" w:ascii="仿宋_GB2312" w:hAnsi="宋体" w:eastAsia="仿宋_GB2312"/>
          <w:sz w:val="28"/>
          <w:szCs w:val="28"/>
        </w:rPr>
        <w:t>1个月内支付</w:t>
      </w:r>
      <w:r>
        <w:rPr>
          <w:rFonts w:hint="eastAsia" w:ascii="仿宋_GB2312" w:hAnsi="宋体" w:eastAsia="仿宋_GB2312"/>
          <w:sz w:val="28"/>
          <w:szCs w:val="28"/>
          <w:lang w:eastAsia="zh-CN"/>
        </w:rPr>
        <w:t>本次费用账款</w:t>
      </w:r>
      <w:r>
        <w:rPr>
          <w:rFonts w:hint="eastAsia" w:ascii="仿宋_GB2312" w:hAnsi="宋体" w:eastAsia="仿宋_GB2312"/>
          <w:sz w:val="28"/>
          <w:szCs w:val="28"/>
        </w:rPr>
        <w:t>。</w:t>
      </w:r>
    </w:p>
    <w:p>
      <w:pPr>
        <w:pStyle w:val="2"/>
        <w:rPr>
          <w:rFonts w:hint="eastAsia"/>
          <w:lang w:eastAsia="zh-CN"/>
        </w:rPr>
      </w:pPr>
      <w:r>
        <w:rPr>
          <w:rFonts w:hint="eastAsia" w:ascii="仿宋_GB2312" w:hAnsi="宋体" w:eastAsia="仿宋_GB2312"/>
          <w:sz w:val="28"/>
          <w:szCs w:val="28"/>
          <w:lang w:eastAsia="zh-CN"/>
        </w:rPr>
        <w:t>附件：报价单</w:t>
      </w:r>
    </w:p>
    <w:p>
      <w:pPr>
        <w:jc w:val="right"/>
        <w:rPr>
          <w:rFonts w:hint="eastAsia" w:ascii="仿宋_GB2312" w:hAnsi="宋体" w:eastAsia="仿宋_GB2312"/>
          <w:sz w:val="28"/>
          <w:szCs w:val="28"/>
          <w:lang w:eastAsia="zh-CN"/>
        </w:rPr>
      </w:pPr>
    </w:p>
    <w:p>
      <w:pPr>
        <w:jc w:val="right"/>
        <w:rPr>
          <w:rFonts w:hint="eastAsia" w:ascii="仿宋_GB2312" w:hAnsi="宋体" w:eastAsia="仿宋_GB2312"/>
          <w:sz w:val="28"/>
          <w:szCs w:val="28"/>
        </w:rPr>
      </w:pPr>
      <w:r>
        <w:rPr>
          <w:rFonts w:hint="eastAsia" w:ascii="仿宋_GB2312" w:hAnsi="宋体" w:eastAsia="仿宋_GB2312"/>
          <w:sz w:val="28"/>
          <w:szCs w:val="28"/>
          <w:lang w:eastAsia="zh-CN"/>
        </w:rPr>
        <w:t>神华上航疏浚有限责任年公司安全监察</w:t>
      </w:r>
      <w:r>
        <w:rPr>
          <w:rFonts w:hint="eastAsia" w:ascii="仿宋_GB2312" w:hAnsi="宋体" w:eastAsia="仿宋_GB2312"/>
          <w:sz w:val="28"/>
          <w:szCs w:val="28"/>
        </w:rPr>
        <w:t>部</w:t>
      </w:r>
    </w:p>
    <w:p>
      <w:pPr>
        <w:wordWrap/>
        <w:spacing w:line="360" w:lineRule="auto"/>
        <w:ind w:firstLine="599" w:firstLineChars="214"/>
        <w:jc w:val="left"/>
        <w:rPr>
          <w:rFonts w:hint="eastAsia" w:ascii="仿宋_GB2312" w:hAnsi="宋体" w:eastAsia="仿宋_GB2312" w:cs="宋体"/>
          <w:color w:val="000000"/>
          <w:kern w:val="0"/>
          <w:sz w:val="28"/>
          <w:szCs w:val="28"/>
        </w:rPr>
      </w:pPr>
      <w:r>
        <w:rPr>
          <w:rFonts w:hint="eastAsia" w:ascii="仿宋_GB2312" w:hAnsi="宋体" w:eastAsia="仿宋_GB2312"/>
          <w:sz w:val="28"/>
          <w:szCs w:val="28"/>
        </w:rPr>
        <w:t xml:space="preserve">             </w:t>
      </w:r>
      <w:r>
        <w:rPr>
          <w:rFonts w:hint="eastAsia" w:ascii="仿宋_GB2312" w:hAnsi="宋体" w:eastAsia="仿宋_GB2312"/>
          <w:sz w:val="28"/>
          <w:szCs w:val="28"/>
          <w:lang w:val="en-US" w:eastAsia="zh-CN"/>
        </w:rPr>
        <w:t xml:space="preserve">                2018年10月31日</w:t>
      </w:r>
    </w:p>
    <w:p>
      <w:p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pPr>
        <w:pStyle w:val="2"/>
        <w:rPr>
          <w:rFonts w:hint="eastAsia" w:ascii="仿宋_GB2312" w:hAnsi="宋体" w:eastAsia="仿宋_GB2312"/>
          <w:sz w:val="28"/>
          <w:szCs w:val="28"/>
          <w:lang w:eastAsia="zh-CN"/>
        </w:rPr>
      </w:pPr>
      <w:r>
        <w:rPr>
          <w:rFonts w:hint="eastAsia" w:ascii="仿宋_GB2312" w:hAnsi="宋体" w:eastAsia="仿宋_GB2312"/>
          <w:sz w:val="28"/>
          <w:szCs w:val="28"/>
          <w:lang w:eastAsia="zh-CN"/>
        </w:rPr>
        <w:t>附件：</w:t>
      </w:r>
    </w:p>
    <w:p>
      <w:pPr>
        <w:pStyle w:val="2"/>
        <w:jc w:val="center"/>
        <w:rPr>
          <w:rFonts w:hint="eastAsia"/>
          <w:sz w:val="36"/>
          <w:szCs w:val="44"/>
          <w:lang w:eastAsia="zh-CN"/>
        </w:rPr>
      </w:pPr>
      <w:r>
        <w:rPr>
          <w:rFonts w:hint="eastAsia"/>
          <w:sz w:val="36"/>
          <w:szCs w:val="44"/>
          <w:lang w:eastAsia="zh-CN"/>
        </w:rPr>
        <w:t>报价单</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5340"/>
        <w:gridCol w:w="1049"/>
        <w:gridCol w:w="2362"/>
        <w:gridCol w:w="2363"/>
        <w:gridCol w:w="2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pStyle w:val="2"/>
              <w:rPr>
                <w:rFonts w:hint="eastAsia"/>
                <w:vertAlign w:val="baseline"/>
                <w:lang w:eastAsia="zh-CN"/>
              </w:rPr>
            </w:pPr>
            <w:r>
              <w:rPr>
                <w:rFonts w:hint="eastAsia"/>
                <w:vertAlign w:val="baseline"/>
                <w:lang w:eastAsia="zh-CN"/>
              </w:rPr>
              <w:t>单位名称：神华上航疏浚有限责任公司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jc w:val="center"/>
              <w:rPr>
                <w:rFonts w:hint="eastAsia"/>
                <w:vertAlign w:val="baseline"/>
                <w:lang w:eastAsia="zh-CN"/>
              </w:rPr>
            </w:pPr>
            <w:r>
              <w:rPr>
                <w:rFonts w:hint="eastAsia"/>
                <w:vertAlign w:val="baseline"/>
                <w:lang w:eastAsia="zh-CN"/>
              </w:rPr>
              <w:t>序号</w:t>
            </w:r>
          </w:p>
        </w:tc>
        <w:tc>
          <w:tcPr>
            <w:tcW w:w="5340" w:type="dxa"/>
          </w:tcPr>
          <w:p>
            <w:pPr>
              <w:pStyle w:val="2"/>
              <w:jc w:val="center"/>
              <w:rPr>
                <w:rFonts w:hint="eastAsia"/>
                <w:vertAlign w:val="baseline"/>
                <w:lang w:eastAsia="zh-CN"/>
              </w:rPr>
            </w:pPr>
            <w:r>
              <w:rPr>
                <w:rFonts w:hint="eastAsia"/>
                <w:vertAlign w:val="baseline"/>
                <w:lang w:eastAsia="zh-CN"/>
              </w:rPr>
              <w:t>名称及规格</w:t>
            </w:r>
          </w:p>
        </w:tc>
        <w:tc>
          <w:tcPr>
            <w:tcW w:w="1049" w:type="dxa"/>
          </w:tcPr>
          <w:p>
            <w:pPr>
              <w:pStyle w:val="2"/>
              <w:jc w:val="center"/>
              <w:rPr>
                <w:rFonts w:hint="eastAsia"/>
                <w:vertAlign w:val="baseline"/>
                <w:lang w:eastAsia="zh-CN"/>
              </w:rPr>
            </w:pPr>
            <w:r>
              <w:rPr>
                <w:rFonts w:hint="eastAsia"/>
                <w:vertAlign w:val="baseline"/>
                <w:lang w:eastAsia="zh-CN"/>
              </w:rPr>
              <w:t>数量</w:t>
            </w:r>
          </w:p>
        </w:tc>
        <w:tc>
          <w:tcPr>
            <w:tcW w:w="2362" w:type="dxa"/>
          </w:tcPr>
          <w:p>
            <w:pPr>
              <w:pStyle w:val="2"/>
              <w:jc w:val="center"/>
              <w:rPr>
                <w:rFonts w:hint="eastAsia"/>
                <w:vertAlign w:val="baseline"/>
                <w:lang w:eastAsia="zh-CN"/>
              </w:rPr>
            </w:pPr>
            <w:r>
              <w:rPr>
                <w:rFonts w:hint="eastAsia"/>
                <w:vertAlign w:val="baseline"/>
                <w:lang w:eastAsia="zh-CN"/>
              </w:rPr>
              <w:t>单位</w:t>
            </w:r>
          </w:p>
        </w:tc>
        <w:tc>
          <w:tcPr>
            <w:tcW w:w="2363" w:type="dxa"/>
          </w:tcPr>
          <w:p>
            <w:pPr>
              <w:pStyle w:val="2"/>
              <w:jc w:val="center"/>
              <w:rPr>
                <w:rFonts w:hint="eastAsia"/>
                <w:vertAlign w:val="baseline"/>
                <w:lang w:eastAsia="zh-CN"/>
              </w:rPr>
            </w:pPr>
            <w:r>
              <w:rPr>
                <w:rFonts w:hint="eastAsia"/>
                <w:vertAlign w:val="baseline"/>
                <w:lang w:eastAsia="zh-CN"/>
              </w:rPr>
              <w:t>单价（元）</w:t>
            </w:r>
          </w:p>
        </w:tc>
        <w:tc>
          <w:tcPr>
            <w:tcW w:w="2363" w:type="dxa"/>
          </w:tcPr>
          <w:p>
            <w:pPr>
              <w:pStyle w:val="2"/>
              <w:jc w:val="center"/>
              <w:rPr>
                <w:rFonts w:hint="eastAsia"/>
                <w:vertAlign w:val="baseline"/>
                <w:lang w:eastAsia="zh-CN"/>
              </w:rPr>
            </w:pPr>
            <w:r>
              <w:rPr>
                <w:rFonts w:hint="eastAsia"/>
                <w:vertAlign w:val="baseline"/>
                <w:lang w:eastAsia="zh-CN"/>
              </w:rPr>
              <w:t>合计金额（元）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军大衣</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男冬季加厚长款特种兵迷彩棉大衣女劳保棉袄棉服保安防寒服（防水加厚）</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75</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2</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棉裤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棉裤男冬季加绒加厚东北中老年人高腰护膝女士修身毛裤驼绒保暖裤</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条</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99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3</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雨衣</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诚族雨衣雨裤套装分体成人男女款时尚摩托电动车骑行外卖雨衣防水（黑色）</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套</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88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4</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雨鞋</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回力雨鞋男士雨靴秋季高筒牛筋防水鞋男款套鞋中筒水靴子胶鞋子男（黑色高筒不加绒）</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双</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38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5</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安全帽（单）</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MSA梅思安500豪华ABS安全帽工地施工领导建筑工程头盔透气劳保男</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46</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6</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安全帽（棉）</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星工防寒棉 仿羊剪绒冬季皮帽子电力建筑工地施工安全帽大耳棉帽</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8</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59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7</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防寒马甲（船员）</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爸爸秋冬装马夹加绒加厚保暖棉背心中年男士坎肩中老年人男装马甲</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49.9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8</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马甲（男）</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森马羽绒马甲男冬季新款羽绒背心男士坎肩轻薄保暖短款韩版潮青春（浅灰2019）</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219.9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9</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马甲（女）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森马（Semir） 羽绒马甲女 2018冬季新款简约立领短款外套韩版加厚甜美显瘦 19008030302（黑色）</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5</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219.9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10</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防寒服（船员）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爸爸冬装外套2018冬季新款棉袄中年棉服连帽中长款中老年加厚棉衣（黑色加绒）</w:t>
            </w:r>
          </w:p>
          <w:p>
            <w:pPr>
              <w:keepNext w:val="0"/>
              <w:keepLines w:val="0"/>
              <w:widowControl/>
              <w:suppressLineNumbers w:val="0"/>
              <w:jc w:val="center"/>
              <w:textAlignment w:val="center"/>
              <w:rPr>
                <w:rFonts w:hint="eastAsia" w:ascii="Times New Roman" w:hAnsi="Times New Roman" w:eastAsia="宋体" w:cs="Times New Roman"/>
                <w:b w:val="0"/>
                <w:kern w:val="2"/>
                <w:sz w:val="21"/>
                <w:szCs w:val="24"/>
                <w:vertAlign w:val="baseline"/>
                <w:lang w:val="en-US" w:eastAsia="zh-CN" w:bidi="ar-SA"/>
              </w:rPr>
            </w:pP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19</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228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11</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羽绒服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罗蒙男士羽绒服男冬季短款2018新款青年加厚休闲韩版潮流修身帅气（黑色）</w:t>
            </w:r>
          </w:p>
          <w:p>
            <w:pPr>
              <w:keepNext w:val="0"/>
              <w:keepLines w:val="0"/>
              <w:widowControl/>
              <w:suppressLineNumbers w:val="0"/>
              <w:jc w:val="center"/>
              <w:textAlignment w:val="center"/>
              <w:rPr>
                <w:rFonts w:hint="eastAsia" w:ascii="Times New Roman" w:hAnsi="Times New Roman" w:eastAsia="宋体" w:cs="Times New Roman"/>
                <w:b w:val="0"/>
                <w:kern w:val="2"/>
                <w:sz w:val="21"/>
                <w:szCs w:val="24"/>
                <w:vertAlign w:val="baseline"/>
                <w:lang w:val="en-US" w:eastAsia="zh-CN" w:bidi="ar-SA"/>
              </w:rPr>
            </w:pP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578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12</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棉服（女）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哥弟女装2018秋冬新款简约连帽羽绒服女压胶长款保暖外套A400245 黑</w:t>
            </w:r>
          </w:p>
          <w:p>
            <w:pPr>
              <w:keepNext w:val="0"/>
              <w:keepLines w:val="0"/>
              <w:widowControl/>
              <w:suppressLineNumbers w:val="0"/>
              <w:jc w:val="center"/>
              <w:textAlignment w:val="center"/>
              <w:rPr>
                <w:rFonts w:hint="eastAsia" w:ascii="Times New Roman" w:hAnsi="Times New Roman" w:eastAsia="宋体" w:cs="Times New Roman"/>
                <w:b w:val="0"/>
                <w:kern w:val="2"/>
                <w:sz w:val="21"/>
                <w:szCs w:val="24"/>
                <w:vertAlign w:val="baseline"/>
                <w:lang w:val="en-US" w:eastAsia="zh-CN" w:bidi="ar-SA"/>
              </w:rPr>
            </w:pP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5</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件</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549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13</w:t>
            </w:r>
          </w:p>
        </w:tc>
        <w:tc>
          <w:tcPr>
            <w:tcW w:w="5340" w:type="dxa"/>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护目镜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5" w:lineRule="atLeast"/>
              <w:ind w:left="0" w:right="0" w:firstLine="0"/>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代尔塔防风抗冲击护目镜沙粉尘飞溅工业劳保防护眼镜透气骑行眼罩</w:t>
            </w:r>
          </w:p>
          <w:p>
            <w:pPr>
              <w:keepNext w:val="0"/>
              <w:keepLines w:val="0"/>
              <w:widowControl/>
              <w:suppressLineNumbers w:val="0"/>
              <w:jc w:val="center"/>
              <w:textAlignment w:val="center"/>
              <w:rPr>
                <w:rFonts w:hint="eastAsia" w:ascii="Times New Roman" w:hAnsi="Times New Roman" w:eastAsia="宋体" w:cs="Times New Roman"/>
                <w:b w:val="0"/>
                <w:kern w:val="2"/>
                <w:sz w:val="21"/>
                <w:szCs w:val="24"/>
                <w:vertAlign w:val="baseline"/>
                <w:lang w:val="en-US" w:eastAsia="zh-CN" w:bidi="ar-SA"/>
              </w:rPr>
            </w:pP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34</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副</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12.8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14</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袖套</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秋冬袖套女办公长款套袖防水防油护袖韩版袖头可爱防污成人手袖</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660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双</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16.8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15</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线手套</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劳保手套棉纱拔河防滑耐磨点塑手套劳工劳动工地工作干活白线手套（24副/包）</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220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包</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36</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16</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胶手套</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妙洁正品家务手套 橡胶灵巧型手套保暖加厚加长厨房手套洗碗家务</w:t>
            </w:r>
          </w:p>
          <w:p>
            <w:pPr>
              <w:jc w:val="center"/>
              <w:rPr>
                <w:rFonts w:hint="eastAsia" w:ascii="Times New Roman" w:hAnsi="Times New Roman" w:eastAsia="宋体" w:cs="Times New Roman"/>
                <w:b w:val="0"/>
                <w:kern w:val="2"/>
                <w:sz w:val="21"/>
                <w:szCs w:val="24"/>
                <w:vertAlign w:val="baseline"/>
                <w:lang w:val="en-US" w:eastAsia="zh-CN" w:bidi="ar-SA"/>
              </w:rPr>
            </w:pP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660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副</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15.9</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17</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耐油手套</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安思尔 37-185丁腈手套宽口长袖加厚 耐油 耐酸碱 化学品实验工业</w:t>
            </w:r>
          </w:p>
          <w:p>
            <w:pPr>
              <w:jc w:val="center"/>
              <w:rPr>
                <w:rFonts w:hint="eastAsia" w:ascii="Times New Roman" w:hAnsi="Times New Roman" w:eastAsia="宋体" w:cs="Times New Roman"/>
                <w:b w:val="0"/>
                <w:kern w:val="2"/>
                <w:sz w:val="21"/>
                <w:szCs w:val="24"/>
                <w:vertAlign w:val="baseline"/>
                <w:lang w:val="en-US" w:eastAsia="zh-CN" w:bidi="ar-SA"/>
              </w:rPr>
            </w:pP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660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副</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48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18</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3m隔音耳塞防噪音睡眠工作机械抗噪学生睡觉呼噜专业降噪超强静音（20付每包）</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110</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包</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23</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19</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纱布口罩</w:t>
            </w:r>
          </w:p>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纱布口罩白色可清洗透气方工业粉尘男防灰独立包装易呼吸男女（100片装）</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7</w:t>
            </w:r>
          </w:p>
        </w:tc>
        <w:tc>
          <w:tcPr>
            <w:tcW w:w="2362"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盒</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188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7" w:type="dxa"/>
          </w:tcPr>
          <w:p>
            <w:pPr>
              <w:pStyle w:val="2"/>
              <w:rPr>
                <w:rFonts w:hint="eastAsia"/>
                <w:vertAlign w:val="baseline"/>
                <w:lang w:val="en-US" w:eastAsia="zh-CN"/>
              </w:rPr>
            </w:pPr>
            <w:r>
              <w:rPr>
                <w:rFonts w:hint="eastAsia"/>
                <w:vertAlign w:val="baseline"/>
                <w:lang w:val="en-US" w:eastAsia="zh-CN"/>
              </w:rPr>
              <w:t>20</w:t>
            </w:r>
          </w:p>
        </w:tc>
        <w:tc>
          <w:tcPr>
            <w:tcW w:w="5340" w:type="dxa"/>
            <w:vAlign w:val="center"/>
          </w:tcPr>
          <w:p>
            <w:pPr>
              <w:jc w:val="center"/>
              <w:rPr>
                <w:rFonts w:hint="eastAsia" w:ascii="Times New Roman" w:hAnsi="Times New Roman" w:eastAsia="宋体" w:cs="Times New Roman"/>
                <w:b w:val="0"/>
                <w:kern w:val="2"/>
                <w:sz w:val="21"/>
                <w:szCs w:val="24"/>
                <w:vertAlign w:val="baseline"/>
                <w:lang w:val="en-US" w:eastAsia="zh-CN" w:bidi="ar-SA"/>
              </w:rPr>
            </w:pPr>
            <w:r>
              <w:rPr>
                <w:rFonts w:hint="eastAsia" w:ascii="Times New Roman" w:hAnsi="Times New Roman" w:eastAsia="宋体" w:cs="Times New Roman"/>
                <w:b w:val="0"/>
                <w:kern w:val="2"/>
                <w:sz w:val="21"/>
                <w:szCs w:val="24"/>
                <w:vertAlign w:val="baseline"/>
                <w:lang w:val="en-US" w:eastAsia="zh-CN" w:bidi="ar-SA"/>
              </w:rPr>
              <w:t>3m口罩9001v（50支每盒）</w:t>
            </w:r>
          </w:p>
        </w:tc>
        <w:tc>
          <w:tcPr>
            <w:tcW w:w="1049" w:type="dxa"/>
            <w:vAlign w:val="center"/>
          </w:tcPr>
          <w:p>
            <w:pPr>
              <w:keepNext w:val="0"/>
              <w:keepLines w:val="0"/>
              <w:widowControl/>
              <w:suppressLineNumbers w:val="0"/>
              <w:jc w:val="center"/>
              <w:textAlignment w:val="center"/>
              <w:rPr>
                <w:rFonts w:hint="eastAsia"/>
                <w:vertAlign w:val="baseline"/>
                <w:lang w:val="en-US" w:eastAsia="zh-CN"/>
              </w:rPr>
            </w:pPr>
            <w:r>
              <w:rPr>
                <w:rFonts w:hint="eastAsia"/>
                <w:vertAlign w:val="baseline"/>
                <w:lang w:val="en-US" w:eastAsia="zh-CN"/>
              </w:rPr>
              <w:t>22</w:t>
            </w:r>
          </w:p>
        </w:tc>
        <w:tc>
          <w:tcPr>
            <w:tcW w:w="2362" w:type="dxa"/>
            <w:vAlign w:val="center"/>
          </w:tcPr>
          <w:p>
            <w:pPr>
              <w:keepNext w:val="0"/>
              <w:keepLines w:val="0"/>
              <w:widowControl/>
              <w:suppressLineNumbers w:val="0"/>
              <w:jc w:val="center"/>
              <w:textAlignment w:val="center"/>
              <w:rPr>
                <w:rFonts w:hint="eastAsia"/>
                <w:vertAlign w:val="baseline"/>
                <w:lang w:eastAsia="zh-CN"/>
              </w:rPr>
            </w:pPr>
            <w:r>
              <w:rPr>
                <w:rFonts w:hint="eastAsia"/>
                <w:vertAlign w:val="baseline"/>
                <w:lang w:eastAsia="zh-CN"/>
              </w:rPr>
              <w:t>盒</w:t>
            </w:r>
          </w:p>
        </w:tc>
        <w:tc>
          <w:tcPr>
            <w:tcW w:w="2363" w:type="dxa"/>
            <w:vAlign w:val="center"/>
          </w:tcPr>
          <w:p>
            <w:pPr>
              <w:pStyle w:val="2"/>
              <w:jc w:val="center"/>
              <w:rPr>
                <w:rFonts w:hint="eastAsia"/>
                <w:vertAlign w:val="baseline"/>
                <w:lang w:val="en-US" w:eastAsia="zh-CN"/>
              </w:rPr>
            </w:pPr>
            <w:r>
              <w:rPr>
                <w:rFonts w:hint="eastAsia"/>
                <w:vertAlign w:val="baseline"/>
                <w:lang w:val="en-US" w:eastAsia="zh-CN"/>
              </w:rPr>
              <w:t>138</w:t>
            </w:r>
          </w:p>
        </w:tc>
        <w:tc>
          <w:tcPr>
            <w:tcW w:w="2363" w:type="dxa"/>
          </w:tcPr>
          <w:p>
            <w:pPr>
              <w:pStyle w:val="2"/>
              <w:rPr>
                <w:rFonts w:hint="eastAsia"/>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448" w:type="dxa"/>
            <w:gridSpan w:val="4"/>
          </w:tcPr>
          <w:p>
            <w:pPr>
              <w:pStyle w:val="2"/>
              <w:rPr>
                <w:rFonts w:hint="eastAsia"/>
                <w:vertAlign w:val="baseline"/>
                <w:lang w:eastAsia="zh-CN"/>
              </w:rPr>
            </w:pPr>
            <w:r>
              <w:rPr>
                <w:rFonts w:hint="eastAsia"/>
                <w:vertAlign w:val="baseline"/>
                <w:lang w:eastAsia="zh-CN"/>
              </w:rPr>
              <w:t>总合计金额（大写）：</w:t>
            </w:r>
          </w:p>
        </w:tc>
        <w:tc>
          <w:tcPr>
            <w:tcW w:w="4726" w:type="dxa"/>
            <w:gridSpan w:val="2"/>
          </w:tcPr>
          <w:p>
            <w:pPr>
              <w:pStyle w:val="2"/>
              <w:rPr>
                <w:rFonts w:hint="eastAsia"/>
                <w:vertAlign w:val="baseline"/>
                <w:lang w:eastAsia="zh-CN"/>
              </w:rPr>
            </w:pPr>
            <w:r>
              <w:rPr>
                <w:rFonts w:hint="eastAsia"/>
                <w:vertAlign w:val="baseline"/>
                <w:lang w:eastAsia="zh-CN"/>
              </w:rPr>
              <w:t>总合计金额（小写）：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3"/>
          </w:tcPr>
          <w:p>
            <w:pPr>
              <w:pStyle w:val="2"/>
              <w:rPr>
                <w:rFonts w:hint="eastAsia"/>
                <w:vertAlign w:val="baseline"/>
                <w:lang w:eastAsia="zh-CN"/>
              </w:rPr>
            </w:pPr>
            <w:r>
              <w:rPr>
                <w:rFonts w:hint="eastAsia"/>
                <w:vertAlign w:val="baseline"/>
                <w:lang w:eastAsia="zh-CN"/>
              </w:rPr>
              <w:t>报价方名称：</w:t>
            </w:r>
          </w:p>
        </w:tc>
        <w:tc>
          <w:tcPr>
            <w:tcW w:w="7088" w:type="dxa"/>
            <w:gridSpan w:val="3"/>
          </w:tcPr>
          <w:p>
            <w:pPr>
              <w:pStyle w:val="2"/>
              <w:rPr>
                <w:rFonts w:hint="eastAsia"/>
                <w:vertAlign w:val="baseline"/>
                <w:lang w:eastAsia="zh-CN"/>
              </w:rPr>
            </w:pPr>
            <w:r>
              <w:rPr>
                <w:rFonts w:hint="eastAsia"/>
                <w:vertAlign w:val="baseline"/>
                <w:lang w:eastAsia="zh-CN"/>
              </w:rPr>
              <w:t>报价日期：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086" w:type="dxa"/>
            <w:gridSpan w:val="3"/>
          </w:tcPr>
          <w:p>
            <w:pPr>
              <w:pStyle w:val="2"/>
              <w:rPr>
                <w:rFonts w:hint="eastAsia"/>
                <w:vertAlign w:val="baseline"/>
                <w:lang w:eastAsia="zh-CN"/>
              </w:rPr>
            </w:pPr>
            <w:r>
              <w:rPr>
                <w:rFonts w:hint="eastAsia"/>
                <w:vertAlign w:val="baseline"/>
                <w:lang w:eastAsia="zh-CN"/>
              </w:rPr>
              <w:t>报价方联系人及电话：</w:t>
            </w:r>
          </w:p>
        </w:tc>
        <w:tc>
          <w:tcPr>
            <w:tcW w:w="7088" w:type="dxa"/>
            <w:gridSpan w:val="3"/>
          </w:tcPr>
          <w:p>
            <w:pPr>
              <w:pStyle w:val="2"/>
              <w:rPr>
                <w:rFonts w:hint="eastAsia"/>
                <w:vertAlign w:val="baseline"/>
                <w:lang w:eastAsia="zh-CN"/>
              </w:rPr>
            </w:pPr>
            <w:r>
              <w:rPr>
                <w:rFonts w:hint="eastAsia"/>
                <w:vertAlign w:val="baseline"/>
                <w:lang w:eastAsia="zh-CN"/>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4174" w:type="dxa"/>
            <w:gridSpan w:val="6"/>
          </w:tcPr>
          <w:p>
            <w:pPr>
              <w:pStyle w:val="2"/>
              <w:rPr>
                <w:rFonts w:hint="eastAsia"/>
                <w:vertAlign w:val="baseline"/>
                <w:lang w:eastAsia="zh-CN"/>
              </w:rPr>
            </w:pPr>
            <w:r>
              <w:rPr>
                <w:rFonts w:hint="eastAsia"/>
                <w:vertAlign w:val="baseline"/>
                <w:lang w:eastAsia="zh-CN"/>
              </w:rPr>
              <w:t>注：</w:t>
            </w:r>
            <w:r>
              <w:rPr>
                <w:rFonts w:hint="eastAsia"/>
                <w:vertAlign w:val="baseline"/>
                <w:lang w:val="en-US" w:eastAsia="zh-CN"/>
              </w:rPr>
              <w:t>1、报价单需加盖公章之后有效；2、报价完成后密封邮寄至神华上航疏浚有限责任公司安全监察部</w:t>
            </w:r>
          </w:p>
        </w:tc>
      </w:tr>
    </w:tbl>
    <w:p>
      <w:pPr>
        <w:pStyle w:val="2"/>
        <w:rPr>
          <w:rFonts w:hint="eastAsia"/>
          <w:lang w:eastAsia="zh-CN"/>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1">
    <w:nsid w:val="5BA04C50"/>
    <w:multiLevelType w:val="singleLevel"/>
    <w:tmpl w:val="5BA04C50"/>
    <w:lvl w:ilvl="0" w:tentative="0">
      <w:start w:val="1"/>
      <w:numFmt w:val="decimalEnclosedCircleChinese"/>
      <w:suff w:val="nothing"/>
      <w:lvlText w:val="%1　"/>
      <w:lvlJc w:val="left"/>
      <w:pPr>
        <w:ind w:left="0" w:leftChars="0" w:firstLine="400" w:firstLineChars="0"/>
      </w:pPr>
      <w:rPr>
        <w:rFonts w:hint="eastAsia"/>
      </w:rPr>
    </w:lvl>
  </w:abstractNum>
  <w:abstractNum w:abstractNumId="2">
    <w:nsid w:val="716B6D0B"/>
    <w:multiLevelType w:val="multilevel"/>
    <w:tmpl w:val="716B6D0B"/>
    <w:lvl w:ilvl="0" w:tentative="0">
      <w:start w:val="1"/>
      <w:numFmt w:val="decimal"/>
      <w:lvlText w:val="%1)"/>
      <w:lvlJc w:val="left"/>
      <w:pPr>
        <w:ind w:left="1050" w:hanging="420"/>
      </w:pPr>
      <w:rPr>
        <w:rFonts w:hint="eastAsia"/>
      </w:rPr>
    </w:lvl>
    <w:lvl w:ilvl="1" w:tentative="0">
      <w:start w:val="1"/>
      <w:numFmt w:val="lowerLetter"/>
      <w:lvlText w:val="%2)"/>
      <w:lvlJc w:val="left"/>
      <w:pPr>
        <w:ind w:left="761" w:hanging="420"/>
      </w:pPr>
    </w:lvl>
    <w:lvl w:ilvl="2" w:tentative="0">
      <w:start w:val="1"/>
      <w:numFmt w:val="lowerRoman"/>
      <w:lvlText w:val="%3."/>
      <w:lvlJc w:val="right"/>
      <w:pPr>
        <w:ind w:left="1181" w:hanging="420"/>
      </w:pPr>
    </w:lvl>
    <w:lvl w:ilvl="3" w:tentative="0">
      <w:start w:val="1"/>
      <w:numFmt w:val="decimal"/>
      <w:lvlText w:val="%4."/>
      <w:lvlJc w:val="left"/>
      <w:pPr>
        <w:ind w:left="1601" w:hanging="420"/>
      </w:pPr>
    </w:lvl>
    <w:lvl w:ilvl="4" w:tentative="0">
      <w:start w:val="1"/>
      <w:numFmt w:val="lowerLetter"/>
      <w:lvlText w:val="%5)"/>
      <w:lvlJc w:val="left"/>
      <w:pPr>
        <w:ind w:left="2021" w:hanging="420"/>
      </w:pPr>
    </w:lvl>
    <w:lvl w:ilvl="5" w:tentative="0">
      <w:start w:val="1"/>
      <w:numFmt w:val="lowerRoman"/>
      <w:lvlText w:val="%6."/>
      <w:lvlJc w:val="right"/>
      <w:pPr>
        <w:ind w:left="2441" w:hanging="420"/>
      </w:pPr>
    </w:lvl>
    <w:lvl w:ilvl="6" w:tentative="0">
      <w:start w:val="1"/>
      <w:numFmt w:val="decimal"/>
      <w:lvlText w:val="%7."/>
      <w:lvlJc w:val="left"/>
      <w:pPr>
        <w:ind w:left="2861" w:hanging="420"/>
      </w:pPr>
    </w:lvl>
    <w:lvl w:ilvl="7" w:tentative="0">
      <w:start w:val="1"/>
      <w:numFmt w:val="lowerLetter"/>
      <w:lvlText w:val="%8)"/>
      <w:lvlJc w:val="left"/>
      <w:pPr>
        <w:ind w:left="3281" w:hanging="420"/>
      </w:pPr>
    </w:lvl>
    <w:lvl w:ilvl="8" w:tentative="0">
      <w:start w:val="1"/>
      <w:numFmt w:val="lowerRoman"/>
      <w:lvlText w:val="%9."/>
      <w:lvlJc w:val="right"/>
      <w:pPr>
        <w:ind w:left="3701"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val="1"/>
  <w:embedSystemFonts/>
  <w:bordersDoNotSurroundHeader w:val="0"/>
  <w:bordersDoNotSurroundFooter w:val="0"/>
  <w:trackRevisions w:val="1"/>
  <w:documentProtection w:edit="trackedChanges" w:enforcement="1" w:cryptProviderType="rsaFull" w:cryptAlgorithmClass="hash" w:cryptAlgorithmType="typeAny" w:cryptAlgorithmSid="4" w:cryptSpinCount="0" w:hash="FskAwtgzdcHfxhVCXbtzwXhyQgw=" w:salt="PaHFq3lwbGKPYMpFTdoxx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E619C8"/>
    <w:rsid w:val="0EFB5C87"/>
    <w:rsid w:val="10E619C8"/>
    <w:rsid w:val="112670BD"/>
    <w:rsid w:val="1A237681"/>
    <w:rsid w:val="2A496A2E"/>
    <w:rsid w:val="2CB67093"/>
    <w:rsid w:val="2D32025C"/>
    <w:rsid w:val="32E76C64"/>
    <w:rsid w:val="37290345"/>
    <w:rsid w:val="37A02F0B"/>
    <w:rsid w:val="3C802C06"/>
    <w:rsid w:val="3CA92617"/>
    <w:rsid w:val="3EED2872"/>
    <w:rsid w:val="480543FF"/>
    <w:rsid w:val="4D8435B1"/>
    <w:rsid w:val="538D56B7"/>
    <w:rsid w:val="55061BD7"/>
    <w:rsid w:val="588F2457"/>
    <w:rsid w:val="5B8015E4"/>
    <w:rsid w:val="5C5948C3"/>
    <w:rsid w:val="696A5819"/>
    <w:rsid w:val="6B180237"/>
    <w:rsid w:val="6DD21032"/>
    <w:rsid w:val="6DD70788"/>
    <w:rsid w:val="6DF435FA"/>
    <w:rsid w:val="73C83972"/>
    <w:rsid w:val="74073789"/>
    <w:rsid w:val="74D16A15"/>
    <w:rsid w:val="7F3C19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2"/>
    <w:basedOn w:val="1"/>
    <w:uiPriority w:val="0"/>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2017-12-21T02:35:00Z</dcterms:created>
  <dc:creator>苑凯强</dc:creator>
  <cp:lastModifiedBy>郑刚01</cp:lastModifiedBy>
  <dcterms:modified xsi:type="dcterms:W3CDTF">2018-11-01T06:23:23Z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ies>
</file>