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黄骅港工作船、多用途码头工程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增加工艺设备项目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安全验收技术要求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1、工程概况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黄骅港工作船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/>
          <w:sz w:val="32"/>
          <w:szCs w:val="32"/>
        </w:rPr>
        <w:t>多用途码头工程是黄骅港一期工程的组成部分，位于黄骅港一期工程南侧，相距400米，码头长378米，宽35米，码头前沿水深 -12米，可以同时停靠两艘1.5万吨级散杂货船或停靠一艘3.5万吨级散杂货船。于2000年7月开始建设，本项目充分利用有效的岸线资源，具有良好的经济效益和社会效益。黄骅港一期工程于2004年12月份已由国家发改委组织验收，工作船、多用途码头作为一期工程遗留项目，2003年配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备</w:t>
      </w:r>
      <w:r>
        <w:rPr>
          <w:rFonts w:hint="eastAsia" w:ascii="仿宋_GB2312" w:hAnsi="仿宋_GB2312" w:eastAsia="仿宋_GB2312"/>
          <w:sz w:val="32"/>
          <w:szCs w:val="32"/>
        </w:rPr>
        <w:t>设备16吨门机2台，在地方政府的关心支持和多方努力下，顺利地于2006年10月开始重载试车，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2014年底通过省交通运输厅组织的竣工验收，竣工决算1.76亿元。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/>
          <w:sz w:val="32"/>
          <w:szCs w:val="32"/>
        </w:rPr>
        <w:t>2006年和200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/>
          <w:sz w:val="32"/>
          <w:szCs w:val="32"/>
        </w:rPr>
        <w:t>年各配备25/40吨门机2台（共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/>
          <w:sz w:val="32"/>
          <w:szCs w:val="32"/>
        </w:rPr>
        <w:t>4台），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新增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4台门机制造厂家均为中国长江航运集团红光港机厂。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480"/>
        <w:textAlignment w:val="auto"/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按照国家关于安全评价有关法律法规开展</w:t>
      </w: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安全验收工作，满足安全主管部门安全验收要求。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48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2、报价要求：</w:t>
      </w: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安全验收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控制价6.51万元，此费用包含项目现</w:t>
      </w:r>
      <w:r>
        <w:rPr>
          <w:rFonts w:hint="eastAsia" w:ascii="仿宋" w:hAnsi="仿宋" w:eastAsia="仿宋"/>
          <w:sz w:val="32"/>
          <w:szCs w:val="32"/>
        </w:rPr>
        <w:t>场勘查、报告编制、会议审查及专家咨询费等全部费用。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</w:pPr>
      <w:r>
        <w:rPr>
          <w:rFonts w:hint="eastAsia" w:ascii="仿宋" w:hAnsi="仿宋" w:eastAsia="仿宋"/>
          <w:sz w:val="32"/>
          <w:szCs w:val="32"/>
        </w:rPr>
        <w:t>时间要求：中标签订合同后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/>
          <w:sz w:val="32"/>
          <w:szCs w:val="32"/>
        </w:rPr>
        <w:t>天内完成全部工作。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RomanS">
    <w:altName w:val="Courier New"/>
    <w:panose1 w:val="02000400000000000000"/>
    <w:charset w:val="00"/>
    <w:family w:val="auto"/>
    <w:pitch w:val="default"/>
    <w:sig w:usb0="00000000" w:usb1="00000000" w:usb2="00000000" w:usb3="00000000" w:csb0="000001FF" w:csb1="00000000"/>
  </w:font>
  <w:font w:name="TimesNewRomanPSMT">
    <w:altName w:val="宋体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badi MT Condensed Ligh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Plot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仿宋体">
    <w:altName w:val="宋体"/>
    <w:panose1 w:val="02010600030101010101"/>
    <w:charset w:val="86"/>
    <w:family w:val="roma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-BoldM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MT">
    <w:altName w:val="Arial"/>
    <w:panose1 w:val="00000000000000000000"/>
    <w:charset w:val="00"/>
    <w:family w:val="swiss"/>
    <w:pitch w:val="default"/>
    <w:sig w:usb0="00000000" w:usb1="00000000" w:usb2="00000010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@方正小标宋_GBK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大标宋_GBK">
    <w:altName w:val="宋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@方正大标宋_GBK">
    <w:altName w:val="宋体"/>
    <w:panose1 w:val="00000000000000000000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11152"/>
    <w:rsid w:val="3072211F"/>
    <w:rsid w:val="3A211152"/>
    <w:rsid w:val="3F4033EE"/>
    <w:rsid w:val="4A7B6067"/>
    <w:rsid w:val="5D8A5315"/>
    <w:rsid w:val="700252F1"/>
    <w:rsid w:val="7DFB4E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H正文"/>
    <w:basedOn w:val="5"/>
    <w:qFormat/>
    <w:uiPriority w:val="0"/>
    <w:pPr>
      <w:adjustRightInd w:val="0"/>
      <w:snapToGrid w:val="0"/>
      <w:ind w:firstLine="200" w:firstLineChars="200"/>
    </w:pPr>
  </w:style>
  <w:style w:type="paragraph" w:customStyle="1" w:styleId="5">
    <w:name w:val="正文 New"/>
    <w:qFormat/>
    <w:uiPriority w:val="0"/>
    <w:pPr>
      <w:widowControl w:val="0"/>
      <w:spacing w:line="360" w:lineRule="exact"/>
      <w:jc w:val="both"/>
    </w:pPr>
    <w:rPr>
      <w:rFonts w:eastAsia="华文中宋" w:asciiTheme="minorHAnsi" w:hAnsiTheme="minorHAnsi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2018-10-09T05:44:00Z</dcterms:created>
  <dc:creator>孙本庄</dc:creator>
  <cp:lastModifiedBy>孙本庄</cp:lastModifiedBy>
  <dcterms:modified xsi:type="dcterms:W3CDTF">2018-10-10T03:18:53Z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