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eastAsiaTheme="minorEastAsia"/>
          <w:sz w:val="44"/>
          <w:szCs w:val="44"/>
        </w:rPr>
      </w:pPr>
      <w:r>
        <w:rPr>
          <w:rFonts w:hint="eastAsia" w:asciiTheme="minorEastAsia" w:hAnsiTheme="minorEastAsia" w:eastAsiaTheme="minorEastAsia"/>
          <w:sz w:val="44"/>
          <w:szCs w:val="44"/>
          <w:lang w:val="en-US" w:eastAsia="zh-CN"/>
        </w:rPr>
        <w:t>2</w:t>
      </w:r>
      <w:bookmarkStart w:id="2" w:name="_GoBack"/>
      <w:bookmarkEnd w:id="2"/>
      <w:r>
        <w:rPr>
          <w:rFonts w:hint="eastAsia" w:asciiTheme="minorEastAsia" w:hAnsiTheme="minorEastAsia" w:eastAsiaTheme="minorEastAsia"/>
          <w:sz w:val="44"/>
          <w:szCs w:val="44"/>
        </w:rPr>
        <w:t>01</w:t>
      </w:r>
      <w:r>
        <w:rPr>
          <w:rFonts w:hint="eastAsia" w:asciiTheme="minorEastAsia" w:hAnsiTheme="minorEastAsia" w:eastAsiaTheme="minorEastAsia"/>
          <w:sz w:val="44"/>
          <w:szCs w:val="44"/>
          <w:lang w:val="en-US" w:eastAsia="zh-CN"/>
        </w:rPr>
        <w:t>9</w:t>
      </w:r>
      <w:r>
        <w:rPr>
          <w:rFonts w:hint="eastAsia" w:asciiTheme="minorEastAsia" w:hAnsiTheme="minorEastAsia" w:eastAsiaTheme="minorEastAsia"/>
          <w:sz w:val="44"/>
          <w:szCs w:val="44"/>
        </w:rPr>
        <w:t>年春节装饰技术</w:t>
      </w:r>
      <w:r>
        <w:rPr>
          <w:rFonts w:hint="eastAsia" w:asciiTheme="minorEastAsia" w:hAnsiTheme="minorEastAsia" w:eastAsiaTheme="minorEastAsia"/>
          <w:sz w:val="44"/>
          <w:szCs w:val="44"/>
          <w:lang w:eastAsia="zh-CN"/>
        </w:rPr>
        <w:t>要求</w:t>
      </w:r>
    </w:p>
    <w:p>
      <w:pPr>
        <w:spacing w:line="560" w:lineRule="exact"/>
        <w:outlineLvl w:val="0"/>
        <w:rPr>
          <w:rFonts w:asciiTheme="minorEastAsia" w:hAnsiTheme="minorEastAsia" w:eastAsiaTheme="minorEastAsia"/>
          <w:bCs/>
          <w:sz w:val="28"/>
          <w:szCs w:val="24"/>
        </w:rPr>
      </w:pPr>
      <w:bookmarkStart w:id="0" w:name="_Toc376968404"/>
      <w:r>
        <w:rPr>
          <w:rFonts w:hint="eastAsia" w:asciiTheme="minorEastAsia" w:hAnsiTheme="minorEastAsia" w:eastAsiaTheme="minorEastAsia"/>
          <w:bCs/>
          <w:sz w:val="28"/>
          <w:szCs w:val="24"/>
        </w:rPr>
        <w:t>1.总则</w:t>
      </w:r>
      <w:bookmarkEnd w:id="0"/>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1.1本规格书适用于神华黄骅港务有限责任公司春节装饰用品采购及安装的基本技术要求和主要技术参数的有关条款，并非该项目的所有细节。本项目施工于神华黄骅港务有限公司。</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1.2本规格书所使用的标准如与施工方所执行的标准发生矛盾时，按较高标准执行。</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1.3在签订合同后，中标方有权提出因标准、规范和规程发生变化而产生的一些修订要求，具体事项宜由双方共同协商确定。</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1.4 如果施工方没有以书面形式对本规格书的条文提出异议，则意味着施工方提供的设备完全符合本规格书的要求。</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1.5本规格书经双方确认后作为订货合同的技术附件，与合同正文具有同等效力。</w:t>
      </w:r>
      <w:bookmarkStart w:id="1" w:name="_Toc376968405"/>
    </w:p>
    <w:p>
      <w:pPr>
        <w:spacing w:line="560" w:lineRule="exac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2.工程概况</w:t>
      </w:r>
      <w:bookmarkEnd w:id="1"/>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2.1承揽范围</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负责拆除陈旧对联、灯笼、各类装饰用品，并采用各种除胶产品清楚残留胶水和污渍。负责采购和安装供货清单中所列物品。</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因现场实际情况造成不能安装或其他异常情况，均由投标方自行解决，直至全部正常安装完成，且符合港务公司各项安全及其他管理规定。</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灯笼安装时所需电缆、开关、pvc线槽、欧普LED灯泡</w:t>
      </w:r>
      <w:r>
        <w:rPr>
          <w:rFonts w:hint="eastAsia" w:asciiTheme="minorEastAsia" w:hAnsiTheme="minorEastAsia" w:eastAsiaTheme="minorEastAsia"/>
          <w:bCs/>
          <w:sz w:val="28"/>
          <w:szCs w:val="24"/>
          <w:lang w:eastAsia="zh-CN"/>
        </w:rPr>
        <w:t>、时控器</w:t>
      </w:r>
      <w:r>
        <w:rPr>
          <w:rFonts w:hint="eastAsia" w:asciiTheme="minorEastAsia" w:hAnsiTheme="minorEastAsia" w:eastAsiaTheme="minorEastAsia"/>
          <w:bCs/>
          <w:sz w:val="28"/>
          <w:szCs w:val="24"/>
        </w:rPr>
        <w:t>等相关物品均包含在本要求中。</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2.2供货范围（包含但不仅限于以下清单，本项目所需其他设施及附件等未列出部分也包含在项目中，投标时需提供灯笼和植绒门福字样品及合格证）</w:t>
      </w:r>
    </w:p>
    <w:p>
      <w:pPr>
        <w:spacing w:line="560" w:lineRule="exact"/>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以上所需物品严格按照上述要求执行。</w:t>
      </w:r>
    </w:p>
    <w:p>
      <w:pPr>
        <w:spacing w:line="560" w:lineRule="exact"/>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3.详细要求</w:t>
      </w:r>
    </w:p>
    <w:p>
      <w:pPr>
        <w:spacing w:line="560" w:lineRule="exact"/>
        <w:ind w:firstLine="560" w:firstLineChars="200"/>
        <w:jc w:val="left"/>
        <w:outlineLvl w:val="0"/>
        <w:rPr>
          <w:rFonts w:hint="eastAsia" w:asciiTheme="minorEastAsia" w:hAnsiTheme="minorEastAsia" w:eastAsiaTheme="minorEastAsia"/>
          <w:bCs/>
          <w:sz w:val="28"/>
          <w:szCs w:val="24"/>
          <w:lang w:eastAsia="zh-CN"/>
        </w:rPr>
      </w:pPr>
      <w:r>
        <w:rPr>
          <w:rFonts w:hint="eastAsia" w:asciiTheme="minorEastAsia" w:hAnsiTheme="minorEastAsia" w:eastAsiaTheme="minorEastAsia"/>
          <w:bCs/>
          <w:sz w:val="28"/>
          <w:szCs w:val="24"/>
        </w:rPr>
        <w:t>3.1福字采用立体植绒烫金福字，品牌</w:t>
      </w:r>
      <w:r>
        <w:rPr>
          <w:rFonts w:hint="eastAsia" w:asciiTheme="minorEastAsia" w:hAnsiTheme="minorEastAsia" w:eastAsiaTheme="minorEastAsia"/>
          <w:bCs/>
          <w:sz w:val="28"/>
          <w:szCs w:val="24"/>
          <w:lang w:eastAsia="zh-CN"/>
        </w:rPr>
        <w:t>千奇坊</w:t>
      </w:r>
      <w:r>
        <w:rPr>
          <w:rFonts w:hint="eastAsia" w:asciiTheme="minorEastAsia" w:hAnsiTheme="minorEastAsia" w:eastAsiaTheme="minorEastAsia"/>
          <w:bCs/>
          <w:sz w:val="28"/>
          <w:szCs w:val="24"/>
          <w:lang w:val="en-US" w:eastAsia="zh-CN"/>
        </w:rPr>
        <w:t>(等同于)</w:t>
      </w:r>
      <w:r>
        <w:rPr>
          <w:rFonts w:hint="eastAsia" w:asciiTheme="minorEastAsia" w:hAnsiTheme="minorEastAsia" w:eastAsiaTheme="minorEastAsia"/>
          <w:bCs/>
          <w:sz w:val="28"/>
          <w:szCs w:val="24"/>
        </w:rPr>
        <w:t>，独立包装，附带出厂合格证。</w:t>
      </w:r>
      <w:r>
        <w:rPr>
          <w:rFonts w:hint="eastAsia" w:asciiTheme="minorEastAsia" w:hAnsiTheme="minorEastAsia" w:eastAsiaTheme="minorEastAsia"/>
          <w:bCs/>
          <w:sz w:val="28"/>
          <w:szCs w:val="24"/>
          <w:lang w:eastAsia="zh-CN"/>
        </w:rPr>
        <w:t>对联</w:t>
      </w:r>
      <w:r>
        <w:rPr>
          <w:rFonts w:hint="eastAsia" w:asciiTheme="minorEastAsia" w:hAnsiTheme="minorEastAsia" w:eastAsiaTheme="minorEastAsia"/>
          <w:bCs/>
          <w:sz w:val="28"/>
          <w:szCs w:val="24"/>
        </w:rPr>
        <w:t>材质：绒面料，烫金字体1.8*0.2m/0.2*0.6m，带原厂出厂合格证，独立包装，十里八乡</w:t>
      </w:r>
      <w:r>
        <w:rPr>
          <w:rFonts w:hint="eastAsia" w:asciiTheme="minorEastAsia" w:hAnsiTheme="minorEastAsia" w:eastAsiaTheme="minorEastAsia"/>
          <w:bCs/>
          <w:sz w:val="28"/>
          <w:szCs w:val="24"/>
          <w:lang w:val="en-US" w:eastAsia="zh-CN"/>
        </w:rPr>
        <w:t>(等同于)</w:t>
      </w:r>
      <w:r>
        <w:rPr>
          <w:rFonts w:hint="eastAsia" w:asciiTheme="minorEastAsia" w:hAnsiTheme="minorEastAsia" w:eastAsiaTheme="minorEastAsia"/>
          <w:bCs/>
          <w:sz w:val="28"/>
          <w:szCs w:val="24"/>
          <w:lang w:eastAsia="zh-CN"/>
        </w:rPr>
        <w:t>。</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3.2灯笼采用优质八美缎布</w:t>
      </w:r>
      <w:r>
        <w:rPr>
          <w:rFonts w:hint="eastAsia" w:asciiTheme="minorEastAsia" w:hAnsiTheme="minorEastAsia" w:eastAsiaTheme="minorEastAsia"/>
          <w:bCs/>
          <w:sz w:val="28"/>
          <w:szCs w:val="24"/>
          <w:lang w:eastAsia="zh-CN"/>
        </w:rPr>
        <w:t>，</w:t>
      </w:r>
      <w:r>
        <w:rPr>
          <w:rFonts w:hint="eastAsia" w:asciiTheme="minorEastAsia" w:hAnsiTheme="minorEastAsia" w:eastAsiaTheme="minorEastAsia"/>
          <w:bCs/>
          <w:sz w:val="28"/>
          <w:szCs w:val="24"/>
        </w:rPr>
        <w:t>铁口钢丝骨架，带原厂出厂合格证，品牌</w:t>
      </w:r>
      <w:r>
        <w:rPr>
          <w:rFonts w:hint="eastAsia" w:asciiTheme="minorEastAsia" w:hAnsiTheme="minorEastAsia" w:eastAsiaTheme="minorEastAsia"/>
          <w:bCs/>
          <w:sz w:val="28"/>
          <w:szCs w:val="24"/>
          <w:lang w:eastAsia="zh-CN"/>
        </w:rPr>
        <w:t>康冠</w:t>
      </w:r>
      <w:r>
        <w:rPr>
          <w:rFonts w:hint="eastAsia" w:asciiTheme="minorEastAsia" w:hAnsiTheme="minorEastAsia" w:eastAsiaTheme="minorEastAsia"/>
          <w:bCs/>
          <w:sz w:val="28"/>
          <w:szCs w:val="24"/>
          <w:lang w:val="en-US" w:eastAsia="zh-CN"/>
        </w:rPr>
        <w:t>(等同于)</w:t>
      </w:r>
      <w:r>
        <w:rPr>
          <w:rFonts w:hint="eastAsia" w:asciiTheme="minorEastAsia" w:hAnsiTheme="minorEastAsia" w:eastAsiaTheme="minorEastAsia"/>
          <w:bCs/>
          <w:sz w:val="28"/>
          <w:szCs w:val="24"/>
        </w:rPr>
        <w:t>。</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3.3灯笼内置灯笼里含12W欧普LED灯泡及相应的安全电线，电线规格2*2.5mm 品牌华光或同等品牌国标电缆。光源为白色，根据上述供货清单中所列位置进行安装，取电以不影响其他用电设备为原则。电源线铺设需经过甲方同意以不影响通行和美观为主，布线采用pvc电缆槽固定或其他优质方案。</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3.4安装过程中所需一切工具和设备均由投标方自行准备，甲方负责监督实施。</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3.5</w:t>
      </w:r>
      <w:r>
        <w:rPr>
          <w:rFonts w:hint="eastAsia" w:asciiTheme="minorEastAsia" w:hAnsiTheme="minorEastAsia" w:eastAsiaTheme="minorEastAsia"/>
          <w:bCs/>
          <w:sz w:val="28"/>
          <w:szCs w:val="24"/>
          <w:lang w:eastAsia="zh-CN"/>
        </w:rPr>
        <w:t>安装人员必须持有电工证，</w:t>
      </w:r>
      <w:r>
        <w:rPr>
          <w:rFonts w:hint="eastAsia" w:asciiTheme="minorEastAsia" w:hAnsiTheme="minorEastAsia" w:eastAsiaTheme="minorEastAsia"/>
          <w:bCs/>
          <w:sz w:val="28"/>
          <w:szCs w:val="24"/>
        </w:rPr>
        <w:t>高空作业时须按照甲方规定办理相关作业许可，方可进行施工。</w:t>
      </w:r>
    </w:p>
    <w:p>
      <w:pPr>
        <w:spacing w:line="560" w:lineRule="exact"/>
        <w:ind w:firstLine="560" w:firstLineChars="200"/>
        <w:jc w:val="lef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3.6该项目中所需的其他物品但未列出的均包含于该项目中。</w:t>
      </w:r>
    </w:p>
    <w:p>
      <w:pPr>
        <w:ind w:firstLine="560" w:firstLineChars="200"/>
        <w:rPr>
          <w:rFonts w:asciiTheme="minorEastAsia" w:hAnsiTheme="minorEastAsia" w:eastAsiaTheme="minorEastAsia"/>
          <w:bCs/>
          <w:sz w:val="28"/>
          <w:szCs w:val="24"/>
        </w:rPr>
      </w:pPr>
      <w:r>
        <w:rPr>
          <w:rFonts w:hint="eastAsia" w:asciiTheme="minorEastAsia" w:hAnsiTheme="minorEastAsia" w:eastAsiaTheme="minorEastAsia"/>
          <w:bCs/>
          <w:sz w:val="28"/>
          <w:szCs w:val="24"/>
        </w:rPr>
        <w:t>3.7待春节过后，乙方接甲方通知后，将所需拆除的灯笼灯带挂件等相关物件按数拆除，损坏原件赔偿，运放至指定区域。</w:t>
      </w:r>
    </w:p>
    <w:p>
      <w:pPr>
        <w:ind w:firstLine="560" w:firstLineChars="200"/>
        <w:rPr>
          <w:rFonts w:asciiTheme="minorEastAsia" w:hAnsiTheme="minorEastAsia" w:eastAsiaTheme="minorEastAsia"/>
          <w:sz w:val="28"/>
          <w:szCs w:val="28"/>
        </w:rPr>
      </w:pPr>
      <w:r>
        <w:rPr>
          <w:rFonts w:hint="eastAsia" w:asciiTheme="minorEastAsia" w:hAnsiTheme="minorEastAsia" w:eastAsiaTheme="minorEastAsia"/>
          <w:bCs/>
          <w:sz w:val="28"/>
          <w:szCs w:val="24"/>
        </w:rPr>
        <w:t>3.8</w:t>
      </w:r>
      <w:r>
        <w:rPr>
          <w:rFonts w:hint="eastAsia" w:asciiTheme="minorEastAsia" w:hAnsiTheme="minorEastAsia" w:eastAsiaTheme="minorEastAsia"/>
          <w:sz w:val="28"/>
          <w:szCs w:val="28"/>
        </w:rPr>
        <w:t>安装完成后至拆除前，该段时间出现的任何质量问题和安装问题，乙方应在2小时做出响应，并进行处理。</w:t>
      </w:r>
    </w:p>
    <w:p>
      <w:pPr>
        <w:ind w:firstLine="560" w:firstLineChars="200"/>
        <w:rPr>
          <w:rFonts w:hint="eastAsia"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3.9各类大型新年画，需经过甲方认可后，方可进行制作安装。</w:t>
      </w:r>
    </w:p>
    <w:p>
      <w:pPr>
        <w:spacing w:line="560" w:lineRule="exact"/>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4.验收标准</w:t>
      </w:r>
    </w:p>
    <w:p>
      <w:pPr>
        <w:spacing w:line="560" w:lineRule="exact"/>
        <w:ind w:firstLine="560" w:firstLineChars="200"/>
        <w:outlineLvl w:val="0"/>
        <w:rPr>
          <w:rFonts w:asciiTheme="minorEastAsia" w:hAnsiTheme="minorEastAsia" w:eastAsiaTheme="minorEastAsia"/>
          <w:bCs/>
          <w:sz w:val="28"/>
          <w:szCs w:val="24"/>
        </w:rPr>
      </w:pPr>
      <w:r>
        <w:rPr>
          <w:rFonts w:hint="eastAsia" w:asciiTheme="minorEastAsia" w:hAnsiTheme="minorEastAsia" w:eastAsiaTheme="minorEastAsia"/>
          <w:bCs/>
          <w:sz w:val="28"/>
          <w:szCs w:val="24"/>
        </w:rPr>
        <w:t>4.1按照供货清单标准核实所有物品符合要求。</w:t>
      </w:r>
    </w:p>
    <w:p>
      <w:pPr>
        <w:spacing w:line="560" w:lineRule="exact"/>
        <w:ind w:firstLine="560" w:firstLineChars="200"/>
        <w:outlineLvl w:val="0"/>
        <w:rPr>
          <w:rFonts w:hint="eastAsia" w:asciiTheme="minorEastAsia" w:hAnsiTheme="minorEastAsia" w:eastAsiaTheme="minorEastAsia"/>
          <w:bCs/>
          <w:sz w:val="28"/>
          <w:szCs w:val="24"/>
          <w:lang w:val="en-US" w:eastAsia="zh-CN"/>
        </w:rPr>
      </w:pPr>
      <w:r>
        <w:rPr>
          <w:rFonts w:hint="eastAsia" w:asciiTheme="minorEastAsia" w:hAnsiTheme="minorEastAsia" w:eastAsiaTheme="minorEastAsia"/>
          <w:bCs/>
          <w:sz w:val="28"/>
          <w:szCs w:val="24"/>
        </w:rPr>
        <w:t>4.2安装和拆除完全按照甲方要求进行施工。</w:t>
      </w:r>
    </w:p>
    <w:p/>
    <w:sectPr>
      <w:pgSz w:w="11906" w:h="16838"/>
      <w:pgMar w:top="1440" w:right="1800" w:bottom="1276"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A1706E"/>
    <w:rsid w:val="389C7169"/>
    <w:rsid w:val="7DA170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2019-01-04T01:56:00Z</dcterms:created>
  <dc:creator>Administrator</dc:creator>
  <cp:lastModifiedBy>Administrator</cp:lastModifiedBy>
  <dcterms:modified xsi:type="dcterms:W3CDTF">2019-01-04T01:56:45Z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