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spacing w:line="540" w:lineRule="exact"/>
        <w:jc w:val="center"/>
        <w:rPr>
          <w:rFonts w:hint="eastAsia" w:ascii="仿宋_GB2312" w:hAnsi="Times New Roman" w:eastAsia="仿宋_GB2312" w:cs="Calibri"/>
          <w:b/>
          <w:bCs/>
          <w:color w:val="000000"/>
          <w:kern w:val="0"/>
          <w:sz w:val="44"/>
          <w:szCs w:val="44"/>
        </w:rPr>
      </w:pPr>
      <w:r>
        <w:rPr>
          <w:rFonts w:hint="eastAsia" w:ascii="仿宋_GB2312" w:hAnsi="Times New Roman" w:eastAsia="仿宋_GB2312" w:cs="Calibri"/>
          <w:b/>
          <w:bCs/>
          <w:color w:val="000000"/>
          <w:kern w:val="0"/>
          <w:sz w:val="44"/>
          <w:szCs w:val="44"/>
          <w:lang w:val="en-US" w:eastAsia="zh-CN"/>
        </w:rPr>
        <w:t>神华黄骅港务公司</w:t>
      </w:r>
      <w:r>
        <w:rPr>
          <w:rFonts w:hint="eastAsia" w:ascii="仿宋_GB2312" w:hAnsi="Times New Roman" w:eastAsia="仿宋_GB2312" w:cs="Calibri"/>
          <w:b/>
          <w:bCs/>
          <w:color w:val="000000"/>
          <w:kern w:val="0"/>
          <w:sz w:val="44"/>
          <w:szCs w:val="44"/>
        </w:rPr>
        <w:t>2019年固体垃圾处理站项目桩基检测采购报价须知</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right="0" w:rightChars="0" w:firstLine="640" w:firstLineChars="200"/>
        <w:jc w:val="left"/>
        <w:textAlignment w:val="auto"/>
        <w:outlineLvl w:val="9"/>
        <w:rPr>
          <w:rFonts w:hint="eastAsia" w:ascii="仿宋_GB2312" w:hAnsi="Times New Roman" w:eastAsia="仿宋_GB2312" w:cs="Calibri"/>
          <w:b/>
          <w:bCs/>
          <w:color w:val="000000"/>
          <w:kern w:val="0"/>
          <w:sz w:val="44"/>
          <w:szCs w:val="44"/>
          <w:lang w:eastAsia="zh-CN"/>
        </w:rPr>
      </w:pPr>
      <w:r>
        <w:rPr>
          <w:rFonts w:hint="eastAsia" w:ascii="仿宋_GB2312" w:hAnsi="Times New Roman" w:eastAsia="仿宋_GB2312" w:cs="仿宋_GB2312"/>
          <w:color w:val="000000"/>
          <w:kern w:val="0"/>
          <w:sz w:val="32"/>
          <w:szCs w:val="32"/>
          <w:lang w:val="en-US" w:eastAsia="zh-CN" w:bidi="ar"/>
        </w:rPr>
        <w:t>现神华黄骅港务公司2019固体垃圾处理站工程项目桩基检测项目自主密封比价，请具有资质相关单位参与报价：</w:t>
      </w:r>
    </w:p>
    <w:p>
      <w:pPr>
        <w:widowControl/>
        <w:autoSpaceDE w:val="0"/>
        <w:spacing w:line="540" w:lineRule="exact"/>
        <w:ind w:firstLine="643" w:firstLineChars="200"/>
        <w:jc w:val="left"/>
        <w:rPr>
          <w:rFonts w:ascii="仿宋_GB2312" w:hAnsi="Times New Roman" w:eastAsia="仿宋_GB2312" w:cs="Calibri"/>
          <w:color w:val="000000"/>
          <w:kern w:val="0"/>
          <w:sz w:val="32"/>
          <w:szCs w:val="32"/>
        </w:rPr>
      </w:pPr>
      <w:r>
        <w:rPr>
          <w:rFonts w:hint="eastAsia" w:ascii="仿宋_GB2312" w:hAnsi="Times New Roman" w:eastAsia="仿宋_GB2312" w:cs="Calibri"/>
          <w:b/>
          <w:bCs/>
          <w:color w:val="000000"/>
          <w:kern w:val="0"/>
          <w:sz w:val="32"/>
          <w:szCs w:val="32"/>
        </w:rPr>
        <w:t>一、项目采购人</w:t>
      </w:r>
      <w:r>
        <w:rPr>
          <w:rFonts w:hint="eastAsia" w:ascii="仿宋_GB2312" w:hAnsi="Times New Roman" w:eastAsia="仿宋_GB2312" w:cs="Calibri"/>
          <w:color w:val="000000"/>
          <w:kern w:val="0"/>
          <w:sz w:val="32"/>
          <w:szCs w:val="32"/>
        </w:rPr>
        <w:t>：神华黄骅港务有限责任公司</w:t>
      </w:r>
    </w:p>
    <w:p>
      <w:pPr>
        <w:widowControl/>
        <w:autoSpaceDE w:val="0"/>
        <w:spacing w:line="360" w:lineRule="auto"/>
        <w:ind w:firstLine="643" w:firstLineChars="200"/>
        <w:jc w:val="left"/>
        <w:rPr>
          <w:rFonts w:hint="eastAsia" w:ascii="仿宋_GB2312" w:hAnsi="Times New Roman" w:eastAsia="仿宋_GB2312" w:cs="Calibri"/>
          <w:sz w:val="32"/>
          <w:szCs w:val="32"/>
        </w:rPr>
      </w:pPr>
      <w:r>
        <w:rPr>
          <w:rFonts w:hint="eastAsia" w:ascii="仿宋_GB2312" w:hAnsi="Times New Roman" w:eastAsia="仿宋_GB2312" w:cs="Calibri"/>
          <w:b/>
          <w:bCs/>
          <w:color w:val="000000"/>
          <w:kern w:val="0"/>
          <w:sz w:val="32"/>
          <w:szCs w:val="32"/>
        </w:rPr>
        <w:t>二、采购内容</w:t>
      </w:r>
      <w:r>
        <w:rPr>
          <w:rFonts w:hint="eastAsia" w:ascii="仿宋_GB2312" w:hAnsi="Times New Roman" w:eastAsia="仿宋_GB2312" w:cs="Calibri"/>
          <w:color w:val="000000"/>
          <w:kern w:val="0"/>
          <w:sz w:val="32"/>
          <w:szCs w:val="32"/>
        </w:rPr>
        <w:t>:具体要求见附件：技术要求。</w:t>
      </w:r>
    </w:p>
    <w:p>
      <w:pPr>
        <w:widowControl/>
        <w:autoSpaceDE w:val="0"/>
        <w:spacing w:line="540" w:lineRule="exact"/>
        <w:ind w:firstLine="643" w:firstLineChars="200"/>
        <w:jc w:val="left"/>
        <w:rPr>
          <w:rFonts w:hint="eastAsia" w:ascii="仿宋_GB2312" w:hAnsi="Times New Roman" w:eastAsia="仿宋_GB2312" w:cs="Calibri"/>
          <w:sz w:val="32"/>
          <w:szCs w:val="32"/>
        </w:rPr>
      </w:pPr>
      <w:r>
        <w:rPr>
          <w:rFonts w:hint="eastAsia" w:ascii="仿宋_GB2312" w:hAnsi="Times New Roman" w:eastAsia="仿宋_GB2312" w:cs="Calibri"/>
          <w:b/>
          <w:bCs/>
          <w:sz w:val="32"/>
          <w:szCs w:val="32"/>
        </w:rPr>
        <w:t>三、资质要求</w:t>
      </w:r>
      <w:r>
        <w:rPr>
          <w:rFonts w:hint="eastAsia" w:ascii="仿宋_GB2312" w:hAnsi="Times New Roman" w:eastAsia="仿宋_GB2312" w:cs="Calibri"/>
          <w:sz w:val="32"/>
          <w:szCs w:val="32"/>
        </w:rPr>
        <w:t>：</w:t>
      </w:r>
    </w:p>
    <w:p>
      <w:pPr>
        <w:widowControl/>
        <w:autoSpaceDE w:val="0"/>
        <w:spacing w:line="540" w:lineRule="exact"/>
        <w:ind w:firstLine="640" w:firstLineChars="200"/>
        <w:jc w:val="left"/>
        <w:rPr>
          <w:rFonts w:hint="eastAsia" w:ascii="仿宋_GB2312" w:hAnsi="Times New Roman" w:eastAsia="仿宋_GB2312" w:cs="Calibri"/>
          <w:color w:val="auto"/>
          <w:kern w:val="0"/>
          <w:sz w:val="32"/>
          <w:szCs w:val="32"/>
        </w:rPr>
      </w:pPr>
      <w:r>
        <w:rPr>
          <w:rFonts w:hint="eastAsia" w:ascii="仿宋_GB2312" w:hAnsi="Times New Roman" w:eastAsia="仿宋_GB2312" w:cs="Calibri"/>
          <w:color w:val="auto"/>
          <w:kern w:val="0"/>
          <w:sz w:val="32"/>
          <w:szCs w:val="32"/>
        </w:rPr>
        <w:t>1、在中华人民共和国注册，并具有独立法人资格；</w:t>
      </w:r>
    </w:p>
    <w:p>
      <w:pPr>
        <w:widowControl/>
        <w:autoSpaceDE w:val="0"/>
        <w:spacing w:line="540" w:lineRule="exact"/>
        <w:ind w:firstLine="640" w:firstLineChars="200"/>
        <w:jc w:val="left"/>
        <w:rPr>
          <w:rFonts w:hint="eastAsia" w:ascii="仿宋_GB2312" w:hAnsi="Times New Roman" w:eastAsia="仿宋_GB2312" w:cs="Calibri"/>
          <w:color w:val="auto"/>
          <w:kern w:val="0"/>
          <w:sz w:val="32"/>
          <w:szCs w:val="32"/>
        </w:rPr>
      </w:pPr>
      <w:r>
        <w:rPr>
          <w:rFonts w:hint="eastAsia" w:ascii="仿宋_GB2312" w:hAnsi="Times New Roman" w:eastAsia="仿宋_GB2312" w:cs="Calibri"/>
          <w:color w:val="auto"/>
          <w:kern w:val="0"/>
          <w:sz w:val="32"/>
          <w:szCs w:val="32"/>
        </w:rPr>
        <w:t>2、具有交通运输部颁发的水运工程结构检测甲级资质；</w:t>
      </w:r>
    </w:p>
    <w:p>
      <w:pPr>
        <w:widowControl/>
        <w:autoSpaceDE w:val="0"/>
        <w:spacing w:line="540" w:lineRule="exact"/>
        <w:ind w:firstLine="640" w:firstLineChars="200"/>
        <w:jc w:val="left"/>
        <w:rPr>
          <w:rFonts w:hint="eastAsia" w:ascii="仿宋_GB2312" w:hAnsi="Times New Roman" w:eastAsia="仿宋_GB2312" w:cs="Calibri"/>
          <w:color w:val="auto"/>
          <w:kern w:val="0"/>
          <w:sz w:val="32"/>
          <w:szCs w:val="32"/>
        </w:rPr>
      </w:pPr>
      <w:r>
        <w:rPr>
          <w:rFonts w:hint="eastAsia" w:ascii="仿宋_GB2312" w:hAnsi="Times New Roman" w:eastAsia="仿宋_GB2312" w:cs="Calibri"/>
          <w:color w:val="auto"/>
          <w:kern w:val="0"/>
          <w:sz w:val="32"/>
          <w:szCs w:val="32"/>
        </w:rPr>
        <w:t>3、近三年具有桩基承载力和桩身完整性检测类似业绩（两业绩均至少各一，附合同复印件，2016年-至今，年份不限）。</w:t>
      </w:r>
    </w:p>
    <w:p>
      <w:pPr>
        <w:widowControl/>
        <w:autoSpaceDE w:val="0"/>
        <w:spacing w:line="540" w:lineRule="exact"/>
        <w:ind w:firstLine="643" w:firstLineChars="200"/>
        <w:jc w:val="left"/>
        <w:rPr>
          <w:rFonts w:hint="eastAsia" w:ascii="仿宋_GB2312" w:hAnsi="Times New Roman" w:eastAsia="仿宋_GB2312" w:cs="Calibri"/>
          <w:b/>
          <w:bCs/>
          <w:color w:val="000000"/>
          <w:kern w:val="0"/>
          <w:sz w:val="32"/>
          <w:szCs w:val="32"/>
        </w:rPr>
      </w:pPr>
      <w:r>
        <w:rPr>
          <w:rFonts w:hint="eastAsia" w:ascii="仿宋_GB2312" w:hAnsi="Times New Roman" w:eastAsia="仿宋_GB2312" w:cs="Calibri"/>
          <w:b/>
          <w:bCs/>
          <w:color w:val="000000"/>
          <w:kern w:val="0"/>
          <w:sz w:val="32"/>
          <w:szCs w:val="32"/>
        </w:rPr>
        <w:t>注：以上文件有一项未提供，递交的比价文件无效。</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right="0" w:rightChars="0" w:firstLine="643" w:firstLineChars="200"/>
        <w:jc w:val="left"/>
        <w:textAlignment w:val="auto"/>
        <w:outlineLvl w:val="9"/>
        <w:rPr>
          <w:rFonts w:hint="eastAsia" w:ascii="仿宋_GB2312" w:hAnsi="Times New Roman" w:eastAsia="仿宋_GB2312" w:cs="仿宋_GB2312"/>
          <w:color w:val="auto"/>
          <w:kern w:val="0"/>
          <w:sz w:val="32"/>
          <w:szCs w:val="32"/>
          <w:highlight w:val="none"/>
          <w:lang w:val="en-US" w:eastAsia="zh-CN" w:bidi="ar"/>
        </w:rPr>
      </w:pPr>
      <w:r>
        <w:rPr>
          <w:rFonts w:hint="eastAsia" w:ascii="仿宋_GB2312" w:hAnsi="Times New Roman" w:eastAsia="仿宋_GB2312" w:cs="Calibri"/>
          <w:b/>
          <w:bCs/>
          <w:color w:val="000000"/>
          <w:kern w:val="0"/>
          <w:sz w:val="32"/>
          <w:szCs w:val="32"/>
        </w:rPr>
        <w:t>四、服务期</w:t>
      </w:r>
      <w:r>
        <w:rPr>
          <w:rFonts w:hint="eastAsia" w:ascii="仿宋_GB2312" w:hAnsi="Times New Roman" w:eastAsia="仿宋_GB2312" w:cs="Calibri"/>
          <w:color w:val="000000"/>
          <w:kern w:val="0"/>
          <w:sz w:val="32"/>
          <w:szCs w:val="32"/>
        </w:rPr>
        <w:t>：</w:t>
      </w:r>
      <w:r>
        <w:rPr>
          <w:rFonts w:hint="eastAsia" w:ascii="仿宋_GB2312" w:hAnsi="Times New Roman" w:eastAsia="仿宋_GB2312" w:cs="仿宋_GB2312"/>
          <w:color w:val="auto"/>
          <w:kern w:val="0"/>
          <w:sz w:val="32"/>
          <w:szCs w:val="32"/>
          <w:highlight w:val="none"/>
          <w:lang w:val="en-US" w:eastAsia="zh-CN" w:bidi="ar"/>
        </w:rPr>
        <w:t>从合同签订之日起视工程进展或按甲方要求提交成果资料纸质版报告8份及CAD/WORD电子版一份。</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right="0" w:rightChars="0" w:firstLine="643" w:firstLineChars="200"/>
        <w:jc w:val="left"/>
        <w:textAlignment w:val="auto"/>
        <w:outlineLvl w:val="9"/>
        <w:rPr>
          <w:rFonts w:hint="eastAsia" w:ascii="仿宋_GB2312" w:hAnsi="Times New Roman" w:eastAsia="仿宋_GB2312" w:cs="仿宋_GB2312"/>
          <w:b/>
          <w:bCs/>
          <w:kern w:val="2"/>
          <w:sz w:val="32"/>
          <w:szCs w:val="32"/>
          <w:highlight w:val="none"/>
          <w:lang w:val="en-US" w:eastAsia="zh-CN" w:bidi="ar"/>
        </w:rPr>
      </w:pPr>
      <w:r>
        <w:rPr>
          <w:rFonts w:hint="eastAsia" w:ascii="仿宋_GB2312" w:hAnsi="Times New Roman" w:eastAsia="仿宋_GB2312" w:cs="仿宋_GB2312"/>
          <w:b/>
          <w:bCs/>
          <w:color w:val="auto"/>
          <w:kern w:val="0"/>
          <w:sz w:val="32"/>
          <w:szCs w:val="32"/>
          <w:highlight w:val="none"/>
          <w:lang w:val="en-US" w:eastAsia="zh-CN" w:bidi="ar"/>
        </w:rPr>
        <w:t>五、付款方式：</w:t>
      </w:r>
      <w:r>
        <w:rPr>
          <w:rFonts w:hint="eastAsia" w:ascii="仿宋_GB2312" w:hAnsi="Times New Roman" w:eastAsia="仿宋_GB2312" w:cs="仿宋_GB2312"/>
          <w:color w:val="auto"/>
          <w:kern w:val="0"/>
          <w:sz w:val="32"/>
          <w:szCs w:val="32"/>
          <w:highlight w:val="none"/>
          <w:lang w:val="en-US" w:eastAsia="zh-CN" w:bidi="ar"/>
        </w:rPr>
        <w:t>项目竣工验收合格后，报价人提供按甲方要求的发票，支付100%的技术服务费</w:t>
      </w:r>
    </w:p>
    <w:p>
      <w:pPr>
        <w:widowControl/>
        <w:autoSpaceDE w:val="0"/>
        <w:spacing w:line="540" w:lineRule="exact"/>
        <w:ind w:firstLine="643" w:firstLineChars="200"/>
        <w:jc w:val="left"/>
        <w:rPr>
          <w:rFonts w:hint="eastAsia" w:ascii="仿宋_GB2312" w:hAnsi="Times New Roman" w:eastAsia="仿宋_GB2312" w:cs="Calibri"/>
          <w:b/>
          <w:bCs/>
          <w:color w:val="000000"/>
          <w:kern w:val="0"/>
          <w:sz w:val="32"/>
          <w:szCs w:val="32"/>
        </w:rPr>
      </w:pPr>
      <w:r>
        <w:rPr>
          <w:rFonts w:hint="eastAsia" w:ascii="仿宋_GB2312" w:hAnsi="Times New Roman" w:eastAsia="仿宋_GB2312" w:cs="Calibri"/>
          <w:b/>
          <w:bCs/>
          <w:color w:val="000000"/>
          <w:kern w:val="0"/>
          <w:sz w:val="32"/>
          <w:szCs w:val="32"/>
          <w:lang w:val="en-US" w:eastAsia="zh-CN"/>
        </w:rPr>
        <w:t>六</w:t>
      </w:r>
      <w:r>
        <w:rPr>
          <w:rFonts w:hint="eastAsia" w:ascii="仿宋_GB2312" w:hAnsi="Times New Roman" w:eastAsia="仿宋_GB2312" w:cs="Calibri"/>
          <w:b/>
          <w:bCs/>
          <w:color w:val="000000"/>
          <w:kern w:val="0"/>
          <w:sz w:val="32"/>
          <w:szCs w:val="32"/>
        </w:rPr>
        <w:t>、比价文件递达地点及截止时间：</w:t>
      </w:r>
    </w:p>
    <w:p>
      <w:pPr>
        <w:widowControl/>
        <w:autoSpaceDE w:val="0"/>
        <w:spacing w:line="540" w:lineRule="exact"/>
        <w:ind w:firstLine="640" w:firstLineChars="200"/>
        <w:jc w:val="left"/>
        <w:rPr>
          <w:rFonts w:hint="eastAsia" w:ascii="仿宋_GB2312" w:hAnsi="Times New Roman" w:eastAsia="仿宋_GB2312" w:cs="Calibri"/>
          <w:color w:val="000000"/>
          <w:kern w:val="0"/>
          <w:sz w:val="32"/>
          <w:szCs w:val="32"/>
        </w:rPr>
      </w:pPr>
      <w:r>
        <w:rPr>
          <w:rFonts w:hint="eastAsia" w:ascii="仿宋_GB2312" w:hAnsi="Times New Roman" w:eastAsia="仿宋_GB2312" w:cs="Calibri"/>
          <w:color w:val="000000"/>
          <w:kern w:val="0"/>
          <w:sz w:val="32"/>
          <w:szCs w:val="32"/>
        </w:rPr>
        <w:t>1、截止时间：2019年</w:t>
      </w:r>
      <w:r>
        <w:rPr>
          <w:rFonts w:hint="eastAsia" w:ascii="仿宋_GB2312" w:hAnsi="Times New Roman" w:eastAsia="仿宋_GB2312" w:cs="Calibri"/>
          <w:color w:val="000000"/>
          <w:kern w:val="0"/>
          <w:sz w:val="32"/>
          <w:szCs w:val="32"/>
          <w:lang w:val="en-US" w:eastAsia="zh-CN"/>
        </w:rPr>
        <w:t>4</w:t>
      </w:r>
      <w:r>
        <w:rPr>
          <w:rFonts w:hint="eastAsia" w:ascii="仿宋_GB2312" w:hAnsi="Times New Roman" w:eastAsia="仿宋_GB2312" w:cs="Calibri"/>
          <w:color w:val="000000"/>
          <w:kern w:val="0"/>
          <w:sz w:val="32"/>
          <w:szCs w:val="32"/>
        </w:rPr>
        <w:t>月</w:t>
      </w:r>
      <w:r>
        <w:rPr>
          <w:rFonts w:hint="eastAsia" w:ascii="仿宋_GB2312" w:hAnsi="Times New Roman" w:eastAsia="仿宋_GB2312" w:cs="Calibri"/>
          <w:color w:val="000000"/>
          <w:kern w:val="0"/>
          <w:sz w:val="32"/>
          <w:szCs w:val="32"/>
          <w:lang w:val="en-US" w:eastAsia="zh-CN"/>
        </w:rPr>
        <w:t>16</w:t>
      </w:r>
      <w:r>
        <w:rPr>
          <w:rFonts w:hint="eastAsia" w:ascii="仿宋_GB2312" w:hAnsi="Times New Roman" w:eastAsia="仿宋_GB2312" w:cs="Calibri"/>
          <w:color w:val="000000"/>
          <w:kern w:val="0"/>
          <w:sz w:val="32"/>
          <w:szCs w:val="32"/>
        </w:rPr>
        <w:t>日10∶00，逾期未密封递交的比价文件不予受理，不接受邮寄方式递交的比价文件。</w:t>
      </w:r>
    </w:p>
    <w:p>
      <w:pPr>
        <w:widowControl/>
        <w:autoSpaceDE w:val="0"/>
        <w:spacing w:line="540" w:lineRule="exact"/>
        <w:ind w:firstLine="640" w:firstLineChars="200"/>
        <w:jc w:val="left"/>
        <w:rPr>
          <w:rFonts w:hint="eastAsia" w:ascii="仿宋_GB2312" w:hAnsi="Times New Roman" w:eastAsia="仿宋_GB2312" w:cs="Calibri"/>
          <w:color w:val="000000"/>
          <w:kern w:val="0"/>
          <w:sz w:val="32"/>
          <w:szCs w:val="32"/>
        </w:rPr>
      </w:pPr>
      <w:r>
        <w:rPr>
          <w:rFonts w:hint="eastAsia" w:ascii="仿宋_GB2312" w:hAnsi="Times New Roman" w:eastAsia="仿宋_GB2312" w:cs="Calibri"/>
          <w:color w:val="000000"/>
          <w:kern w:val="0"/>
          <w:sz w:val="32"/>
          <w:szCs w:val="32"/>
        </w:rPr>
        <w:t>2、地点：神华黄骅港务公司管控一体化办公楼41</w:t>
      </w:r>
      <w:r>
        <w:rPr>
          <w:rFonts w:hint="eastAsia" w:ascii="仿宋_GB2312" w:hAnsi="Times New Roman" w:eastAsia="仿宋_GB2312" w:cs="Calibri"/>
          <w:color w:val="000000"/>
          <w:kern w:val="0"/>
          <w:sz w:val="32"/>
          <w:szCs w:val="32"/>
          <w:lang w:val="en-US" w:eastAsia="zh-CN"/>
        </w:rPr>
        <w:t>5</w:t>
      </w:r>
      <w:r>
        <w:rPr>
          <w:rFonts w:hint="eastAsia" w:ascii="仿宋_GB2312" w:hAnsi="Times New Roman" w:eastAsia="仿宋_GB2312" w:cs="Calibri"/>
          <w:color w:val="000000"/>
          <w:kern w:val="0"/>
          <w:sz w:val="32"/>
          <w:szCs w:val="32"/>
        </w:rPr>
        <w:t>办公室。</w:t>
      </w:r>
    </w:p>
    <w:p>
      <w:pPr>
        <w:widowControl/>
        <w:autoSpaceDE w:val="0"/>
        <w:spacing w:line="540" w:lineRule="exact"/>
        <w:ind w:firstLine="643" w:firstLineChars="200"/>
        <w:jc w:val="left"/>
        <w:rPr>
          <w:rFonts w:hint="eastAsia" w:ascii="仿宋_GB2312" w:hAnsi="Times New Roman" w:eastAsia="仿宋_GB2312" w:cs="Calibri"/>
          <w:color w:val="000000"/>
          <w:kern w:val="0"/>
          <w:sz w:val="32"/>
          <w:szCs w:val="32"/>
        </w:rPr>
      </w:pPr>
      <w:r>
        <w:rPr>
          <w:rFonts w:hint="eastAsia" w:ascii="仿宋_GB2312" w:hAnsi="Times New Roman" w:eastAsia="仿宋_GB2312" w:cs="Calibri"/>
          <w:b/>
          <w:bCs/>
          <w:color w:val="000000"/>
          <w:kern w:val="0"/>
          <w:sz w:val="32"/>
          <w:szCs w:val="32"/>
        </w:rPr>
        <w:t>六、比价文件要求</w:t>
      </w:r>
      <w:r>
        <w:rPr>
          <w:rFonts w:hint="eastAsia" w:ascii="仿宋_GB2312" w:hAnsi="Times New Roman" w:eastAsia="仿宋_GB2312" w:cs="Calibri"/>
          <w:color w:val="000000"/>
          <w:kern w:val="0"/>
          <w:sz w:val="32"/>
          <w:szCs w:val="32"/>
        </w:rPr>
        <w:t>：</w:t>
      </w:r>
    </w:p>
    <w:p>
      <w:pPr>
        <w:widowControl/>
        <w:autoSpaceDE w:val="0"/>
        <w:spacing w:line="560" w:lineRule="exact"/>
        <w:ind w:firstLine="640" w:firstLineChars="200"/>
        <w:jc w:val="left"/>
        <w:rPr>
          <w:rFonts w:hint="eastAsia" w:ascii="仿宋_GB2312" w:hAnsi="Times New Roman" w:eastAsia="仿宋_GB2312" w:cs="Calibri"/>
          <w:kern w:val="0"/>
          <w:sz w:val="32"/>
          <w:szCs w:val="32"/>
        </w:rPr>
      </w:pPr>
      <w:r>
        <w:rPr>
          <w:rFonts w:hint="eastAsia" w:ascii="仿宋_GB2312" w:hAnsi="Times New Roman" w:eastAsia="仿宋_GB2312" w:cs="Calibri"/>
          <w:kern w:val="0"/>
          <w:sz w:val="32"/>
          <w:szCs w:val="32"/>
        </w:rPr>
        <w:t>1.比价文件密封递交（密封条须加盖公章）。</w:t>
      </w:r>
    </w:p>
    <w:p>
      <w:pPr>
        <w:widowControl/>
        <w:autoSpaceDE w:val="0"/>
        <w:spacing w:line="560" w:lineRule="exact"/>
        <w:ind w:firstLine="640" w:firstLineChars="200"/>
        <w:jc w:val="left"/>
        <w:rPr>
          <w:rFonts w:hint="eastAsia" w:ascii="仿宋_GB2312" w:hAnsi="Times New Roman" w:eastAsia="仿宋_GB2312" w:cs="Calibri"/>
          <w:kern w:val="0"/>
          <w:sz w:val="32"/>
          <w:szCs w:val="32"/>
        </w:rPr>
      </w:pPr>
      <w:r>
        <w:rPr>
          <w:rFonts w:hint="eastAsia" w:ascii="仿宋_GB2312" w:hAnsi="Times New Roman" w:eastAsia="仿宋_GB2312" w:cs="Calibri"/>
          <w:kern w:val="0"/>
          <w:sz w:val="32"/>
          <w:szCs w:val="32"/>
        </w:rPr>
        <w:t>2.比价文件包括但不限于下列内容：</w:t>
      </w:r>
    </w:p>
    <w:p>
      <w:pPr>
        <w:widowControl/>
        <w:autoSpaceDE w:val="0"/>
        <w:spacing w:line="560" w:lineRule="exact"/>
        <w:ind w:firstLine="643" w:firstLineChars="200"/>
        <w:jc w:val="left"/>
        <w:rPr>
          <w:rFonts w:hint="eastAsia" w:ascii="仿宋_GB2312" w:hAnsi="Times New Roman" w:eastAsia="仿宋_GB2312" w:cs="Calibri"/>
          <w:color w:val="000000"/>
          <w:kern w:val="0"/>
          <w:sz w:val="32"/>
          <w:szCs w:val="32"/>
        </w:rPr>
      </w:pPr>
      <w:r>
        <w:rPr>
          <w:rFonts w:hint="eastAsia" w:ascii="仿宋_GB2312" w:hAnsi="Times New Roman" w:eastAsia="仿宋_GB2312" w:cs="Calibri"/>
          <w:b/>
          <w:bCs/>
          <w:color w:val="000000"/>
          <w:kern w:val="0"/>
          <w:sz w:val="32"/>
          <w:szCs w:val="32"/>
        </w:rPr>
        <w:t>加盖公章</w:t>
      </w:r>
      <w:r>
        <w:rPr>
          <w:rFonts w:hint="eastAsia" w:ascii="仿宋_GB2312" w:hAnsi="Times New Roman" w:eastAsia="仿宋_GB2312" w:cs="Calibri"/>
          <w:color w:val="000000"/>
          <w:kern w:val="0"/>
          <w:sz w:val="32"/>
          <w:szCs w:val="32"/>
        </w:rPr>
        <w:t>的报价函、</w:t>
      </w:r>
      <w:r>
        <w:rPr>
          <w:rFonts w:hint="eastAsia" w:ascii="仿宋_GB2312" w:hAnsi="Times New Roman" w:eastAsia="仿宋_GB2312" w:cs="Calibri"/>
          <w:sz w:val="32"/>
          <w:szCs w:val="32"/>
        </w:rPr>
        <w:t>营业执照、资质证书、授权书（委托书）、法定代表人及</w:t>
      </w:r>
      <w:r>
        <w:rPr>
          <w:rFonts w:hint="eastAsia" w:ascii="仿宋_GB2312" w:hAnsi="Times New Roman" w:eastAsia="仿宋_GB2312" w:cs="Calibri"/>
          <w:kern w:val="0"/>
          <w:sz w:val="32"/>
          <w:szCs w:val="32"/>
        </w:rPr>
        <w:t>法人授权代理人身份证复印件、</w:t>
      </w:r>
      <w:r>
        <w:rPr>
          <w:rFonts w:hint="eastAsia" w:ascii="仿宋_GB2312" w:hAnsi="Times New Roman" w:eastAsia="仿宋_GB2312" w:cs="Calibri"/>
          <w:color w:val="000000"/>
          <w:kern w:val="0"/>
          <w:sz w:val="32"/>
          <w:szCs w:val="32"/>
        </w:rPr>
        <w:t>检测方案（包括但不限于人员配备、设备配备、管理措施、进度安排、服务承诺等）、类似业绩（</w:t>
      </w:r>
      <w:r>
        <w:rPr>
          <w:rFonts w:hint="eastAsia" w:ascii="仿宋_GB2312" w:hAnsi="Times New Roman" w:eastAsia="仿宋_GB2312" w:cs="Calibri"/>
          <w:b/>
          <w:bCs/>
          <w:color w:val="000000"/>
          <w:kern w:val="0"/>
          <w:sz w:val="32"/>
          <w:szCs w:val="32"/>
        </w:rPr>
        <w:t>附合同复印件</w:t>
      </w:r>
      <w:r>
        <w:rPr>
          <w:rFonts w:hint="eastAsia" w:ascii="仿宋_GB2312" w:hAnsi="Times New Roman" w:eastAsia="仿宋_GB2312" w:cs="Calibri"/>
          <w:color w:val="000000"/>
          <w:kern w:val="0"/>
          <w:sz w:val="32"/>
          <w:szCs w:val="32"/>
        </w:rPr>
        <w:t>）、分项报价表等。不接受降价函。</w:t>
      </w:r>
    </w:p>
    <w:p>
      <w:pPr>
        <w:widowControl/>
        <w:autoSpaceDE w:val="0"/>
        <w:spacing w:line="540" w:lineRule="exact"/>
        <w:ind w:firstLine="640" w:firstLineChars="200"/>
        <w:jc w:val="left"/>
        <w:rPr>
          <w:rFonts w:hint="eastAsia" w:ascii="仿宋_GB2312" w:hAnsi="Times New Roman" w:eastAsia="仿宋_GB2312" w:cs="Calibri"/>
          <w:color w:val="000000"/>
          <w:kern w:val="0"/>
          <w:sz w:val="32"/>
          <w:szCs w:val="32"/>
        </w:rPr>
      </w:pPr>
      <w:r>
        <w:rPr>
          <w:rFonts w:hint="eastAsia" w:ascii="仿宋_GB2312" w:hAnsi="Times New Roman" w:eastAsia="仿宋_GB2312" w:cs="Calibri"/>
          <w:color w:val="000000"/>
          <w:kern w:val="0"/>
          <w:sz w:val="32"/>
          <w:szCs w:val="32"/>
        </w:rPr>
        <w:t>※未按上述要求编制的比价文件无效。</w:t>
      </w:r>
    </w:p>
    <w:p>
      <w:pPr>
        <w:widowControl/>
        <w:autoSpaceDE w:val="0"/>
        <w:spacing w:line="540" w:lineRule="exact"/>
        <w:ind w:firstLine="640" w:firstLineChars="200"/>
        <w:jc w:val="left"/>
        <w:rPr>
          <w:rFonts w:hint="eastAsia" w:ascii="仿宋_GB2312" w:hAnsi="Times New Roman" w:eastAsia="仿宋_GB2312" w:cs="Calibri"/>
          <w:sz w:val="32"/>
          <w:szCs w:val="32"/>
        </w:rPr>
      </w:pPr>
      <w:r>
        <w:rPr>
          <w:rFonts w:hint="eastAsia" w:ascii="仿宋_GB2312" w:hAnsi="Times New Roman" w:eastAsia="仿宋_GB2312" w:cs="Calibri"/>
          <w:kern w:val="0"/>
          <w:sz w:val="32"/>
          <w:szCs w:val="32"/>
        </w:rPr>
        <w:t>3.比价文件装订签署要求：</w:t>
      </w:r>
      <w:r>
        <w:rPr>
          <w:rFonts w:hint="eastAsia" w:ascii="仿宋_GB2312" w:hAnsi="Times New Roman" w:eastAsia="仿宋_GB2312" w:cs="Calibri"/>
          <w:color w:val="000000"/>
          <w:kern w:val="0"/>
          <w:sz w:val="32"/>
          <w:szCs w:val="32"/>
        </w:rPr>
        <w:t>1）</w:t>
      </w:r>
      <w:r>
        <w:rPr>
          <w:rFonts w:hint="eastAsia" w:ascii="仿宋_GB2312" w:hAnsi="Times New Roman" w:eastAsia="仿宋_GB2312" w:cs="Calibri"/>
          <w:sz w:val="32"/>
          <w:szCs w:val="32"/>
        </w:rPr>
        <w:t>比价文件一式两份（正本、副本各一份，并各加盖“正本、副本”印章），胶装装订成册，不得活页装订，编制清晰目录，标注连续页码。同时提交电子版比价文件一份（比价文件正本签字盖章后扫描版，PDF格式，与比价文件一同密封）2）比价文件封面加盖单位公章，法定代表人或</w:t>
      </w:r>
      <w:r>
        <w:rPr>
          <w:rFonts w:hint="eastAsia" w:ascii="仿宋_GB2312" w:hAnsi="Times New Roman" w:eastAsia="仿宋_GB2312" w:cs="Calibri"/>
          <w:kern w:val="0"/>
          <w:sz w:val="32"/>
          <w:szCs w:val="32"/>
        </w:rPr>
        <w:t>法人授权代理人</w:t>
      </w:r>
      <w:r>
        <w:rPr>
          <w:rFonts w:hint="eastAsia" w:ascii="仿宋_GB2312" w:hAnsi="Times New Roman" w:eastAsia="仿宋_GB2312" w:cs="Calibri"/>
          <w:sz w:val="32"/>
          <w:szCs w:val="32"/>
        </w:rPr>
        <w:t>签字。</w:t>
      </w:r>
    </w:p>
    <w:p>
      <w:pPr>
        <w:widowControl/>
        <w:autoSpaceDE w:val="0"/>
        <w:spacing w:line="540" w:lineRule="exact"/>
        <w:ind w:firstLine="640" w:firstLineChars="200"/>
        <w:jc w:val="left"/>
        <w:rPr>
          <w:rFonts w:hint="eastAsia" w:ascii="仿宋_GB2312" w:hAnsi="Times New Roman" w:eastAsia="仿宋_GB2312" w:cs="Calibri"/>
          <w:b/>
          <w:bCs/>
          <w:kern w:val="0"/>
          <w:sz w:val="32"/>
          <w:szCs w:val="32"/>
        </w:rPr>
      </w:pPr>
      <w:r>
        <w:rPr>
          <w:rFonts w:hint="eastAsia" w:ascii="仿宋_GB2312" w:hAnsi="Times New Roman" w:eastAsia="仿宋_GB2312" w:cs="Calibri"/>
          <w:sz w:val="32"/>
          <w:szCs w:val="32"/>
        </w:rPr>
        <w:t>4.</w:t>
      </w:r>
      <w:r>
        <w:rPr>
          <w:rFonts w:hint="eastAsia" w:ascii="仿宋_GB2312" w:hAnsi="Times New Roman" w:eastAsia="仿宋_GB2312" w:cs="Calibri"/>
          <w:kern w:val="0"/>
          <w:sz w:val="32"/>
          <w:szCs w:val="32"/>
        </w:rPr>
        <w:t xml:space="preserve"> 递交比价文件时须提供的资质证明文件包括：a.营业执照复印件；b.法人代表身份证复印件或法人授权代表身份证复印件和法人授权委托书正本</w:t>
      </w:r>
      <w:r>
        <w:rPr>
          <w:rFonts w:hint="eastAsia" w:ascii="仿宋_GB2312" w:hAnsi="Times New Roman" w:eastAsia="仿宋_GB2312" w:cs="Calibri"/>
          <w:b/>
          <w:bCs/>
          <w:kern w:val="0"/>
          <w:sz w:val="32"/>
          <w:szCs w:val="32"/>
        </w:rPr>
        <w:t>。</w:t>
      </w:r>
    </w:p>
    <w:p>
      <w:pPr>
        <w:widowControl/>
        <w:autoSpaceDE w:val="0"/>
        <w:spacing w:line="540" w:lineRule="exact"/>
        <w:ind w:firstLine="643" w:firstLineChars="200"/>
        <w:jc w:val="left"/>
        <w:rPr>
          <w:rFonts w:hint="eastAsia" w:ascii="仿宋_GB2312" w:hAnsi="Times New Roman" w:eastAsia="仿宋_GB2312" w:cs="Calibri"/>
          <w:color w:val="000000"/>
          <w:kern w:val="0"/>
          <w:sz w:val="32"/>
          <w:szCs w:val="32"/>
        </w:rPr>
      </w:pPr>
      <w:r>
        <w:rPr>
          <w:rFonts w:hint="eastAsia" w:ascii="仿宋_GB2312" w:hAnsi="Times New Roman" w:eastAsia="仿宋_GB2312" w:cs="Calibri"/>
          <w:b/>
          <w:bCs/>
          <w:color w:val="000000"/>
          <w:kern w:val="0"/>
          <w:sz w:val="32"/>
          <w:szCs w:val="32"/>
        </w:rPr>
        <w:t>七、比价因素</w:t>
      </w:r>
      <w:r>
        <w:rPr>
          <w:rFonts w:hint="eastAsia" w:ascii="仿宋_GB2312" w:hAnsi="Times New Roman" w:eastAsia="仿宋_GB2312" w:cs="Calibri"/>
          <w:color w:val="000000"/>
          <w:kern w:val="0"/>
          <w:sz w:val="32"/>
          <w:szCs w:val="32"/>
        </w:rPr>
        <w:t>：报价、检测方案、业绩实力等。</w:t>
      </w:r>
    </w:p>
    <w:p>
      <w:pPr>
        <w:widowControl/>
        <w:autoSpaceDE w:val="0"/>
        <w:spacing w:line="540" w:lineRule="exact"/>
        <w:ind w:right="571" w:firstLine="640" w:firstLineChars="200"/>
        <w:jc w:val="left"/>
        <w:rPr>
          <w:rFonts w:hint="eastAsia" w:ascii="仿宋_GB2312" w:hAnsi="Times New Roman" w:eastAsia="仿宋_GB2312" w:cs="Calibri"/>
          <w:color w:val="000000"/>
          <w:kern w:val="0"/>
          <w:sz w:val="32"/>
          <w:szCs w:val="32"/>
        </w:rPr>
      </w:pPr>
      <w:r>
        <w:rPr>
          <w:rFonts w:hint="eastAsia" w:ascii="仿宋_GB2312" w:hAnsi="Times New Roman" w:eastAsia="仿宋_GB2312" w:cs="Calibri"/>
          <w:color w:val="000000"/>
          <w:kern w:val="0"/>
          <w:sz w:val="32"/>
          <w:szCs w:val="32"/>
        </w:rPr>
        <w:t>比价原则：满足技术、商务要求，价格低者优先。</w:t>
      </w:r>
    </w:p>
    <w:p>
      <w:pPr>
        <w:widowControl/>
        <w:autoSpaceDE w:val="0"/>
        <w:spacing w:line="540" w:lineRule="exact"/>
        <w:ind w:firstLine="643" w:firstLineChars="200"/>
        <w:jc w:val="left"/>
        <w:rPr>
          <w:rFonts w:hint="eastAsia" w:ascii="仿宋_GB2312" w:hAnsi="Times New Roman" w:eastAsia="仿宋_GB2312" w:cs="Calibri"/>
          <w:color w:val="000000"/>
          <w:kern w:val="0"/>
          <w:sz w:val="32"/>
          <w:szCs w:val="32"/>
        </w:rPr>
      </w:pPr>
      <w:r>
        <w:rPr>
          <w:rFonts w:hint="eastAsia" w:ascii="仿宋_GB2312" w:hAnsi="Times New Roman" w:eastAsia="仿宋_GB2312" w:cs="Calibri"/>
          <w:b/>
          <w:bCs/>
          <w:color w:val="000000"/>
          <w:kern w:val="0"/>
          <w:sz w:val="32"/>
          <w:szCs w:val="32"/>
        </w:rPr>
        <w:t>八、控制价</w:t>
      </w:r>
      <w:r>
        <w:rPr>
          <w:rFonts w:hint="eastAsia" w:ascii="仿宋_GB2312" w:hAnsi="Times New Roman" w:eastAsia="仿宋_GB2312" w:cs="Calibri"/>
          <w:color w:val="000000"/>
          <w:kern w:val="0"/>
          <w:sz w:val="32"/>
          <w:szCs w:val="32"/>
        </w:rPr>
        <w:t>：</w:t>
      </w:r>
      <w:r>
        <w:rPr>
          <w:rFonts w:hint="eastAsia" w:ascii="仿宋_GB2312" w:hAnsi="Times New Roman" w:eastAsia="仿宋_GB2312" w:cs="Calibri"/>
          <w:color w:val="000000"/>
          <w:kern w:val="0"/>
          <w:sz w:val="32"/>
          <w:szCs w:val="32"/>
          <w:u w:val="single"/>
        </w:rPr>
        <w:t xml:space="preserve"> </w:t>
      </w:r>
      <w:r>
        <w:rPr>
          <w:rFonts w:hint="eastAsia" w:ascii="仿宋_GB2312" w:hAnsi="Times New Roman" w:eastAsia="仿宋_GB2312" w:cs="Calibri"/>
          <w:color w:val="000000"/>
          <w:kern w:val="0"/>
          <w:sz w:val="32"/>
          <w:szCs w:val="32"/>
          <w:u w:val="single"/>
          <w:lang w:val="en-US" w:eastAsia="zh-CN"/>
        </w:rPr>
        <w:t>5.46</w:t>
      </w:r>
      <w:r>
        <w:rPr>
          <w:rFonts w:ascii="仿宋_GB2312" w:hAnsi="Times New Roman" w:eastAsia="仿宋_GB2312" w:cs="Calibri"/>
          <w:color w:val="000000"/>
          <w:kern w:val="0"/>
          <w:sz w:val="32"/>
          <w:szCs w:val="32"/>
          <w:u w:val="single"/>
        </w:rPr>
        <w:t xml:space="preserve">    </w:t>
      </w:r>
      <w:r>
        <w:rPr>
          <w:rFonts w:hint="eastAsia" w:ascii="仿宋_GB2312" w:hAnsi="Times New Roman" w:eastAsia="仿宋_GB2312" w:cs="Calibri"/>
          <w:color w:val="000000"/>
          <w:kern w:val="0"/>
          <w:sz w:val="32"/>
          <w:szCs w:val="32"/>
          <w:u w:val="single"/>
        </w:rPr>
        <w:t xml:space="preserve"> </w:t>
      </w:r>
      <w:r>
        <w:rPr>
          <w:rFonts w:hint="eastAsia" w:ascii="仿宋_GB2312" w:hAnsi="Times New Roman" w:eastAsia="仿宋_GB2312" w:cs="Calibri"/>
          <w:color w:val="000000"/>
          <w:kern w:val="0"/>
          <w:sz w:val="32"/>
          <w:szCs w:val="32"/>
        </w:rPr>
        <w:t>万元；报价超过控制价的比价文件无效。</w:t>
      </w:r>
    </w:p>
    <w:p>
      <w:pPr>
        <w:widowControl/>
        <w:autoSpaceDE w:val="0"/>
        <w:spacing w:line="540" w:lineRule="exact"/>
        <w:ind w:firstLine="643" w:firstLineChars="200"/>
        <w:jc w:val="left"/>
        <w:rPr>
          <w:rFonts w:hint="eastAsia" w:ascii="仿宋_GB2312" w:hAnsi="Times New Roman" w:eastAsia="仿宋_GB2312" w:cs="Calibri"/>
          <w:color w:val="000000"/>
          <w:kern w:val="0"/>
          <w:sz w:val="32"/>
          <w:szCs w:val="32"/>
        </w:rPr>
      </w:pPr>
      <w:r>
        <w:rPr>
          <w:rFonts w:hint="eastAsia" w:ascii="仿宋_GB2312" w:hAnsi="Times New Roman" w:eastAsia="仿宋_GB2312" w:cs="Calibri"/>
          <w:b/>
          <w:bCs/>
          <w:color w:val="000000"/>
          <w:kern w:val="0"/>
          <w:sz w:val="32"/>
          <w:szCs w:val="32"/>
        </w:rPr>
        <w:t>九、联系人</w:t>
      </w:r>
      <w:r>
        <w:rPr>
          <w:rFonts w:hint="eastAsia" w:ascii="仿宋_GB2312" w:hAnsi="Times New Roman" w:eastAsia="仿宋_GB2312" w:cs="Calibri"/>
          <w:color w:val="000000"/>
          <w:kern w:val="0"/>
          <w:sz w:val="32"/>
          <w:szCs w:val="32"/>
        </w:rPr>
        <w:t xml:space="preserve">：李国豪 </w:t>
      </w:r>
    </w:p>
    <w:p>
      <w:pPr>
        <w:widowControl/>
        <w:spacing w:line="540" w:lineRule="exact"/>
        <w:ind w:left="631" w:right="571" w:firstLine="640" w:firstLineChars="200"/>
        <w:jc w:val="left"/>
        <w:rPr>
          <w:rFonts w:hint="eastAsia" w:ascii="仿宋_GB2312" w:hAnsi="Times New Roman" w:eastAsia="仿宋_GB2312" w:cs="Calibri"/>
          <w:color w:val="000000"/>
          <w:kern w:val="0"/>
          <w:sz w:val="32"/>
          <w:szCs w:val="32"/>
          <w:lang w:val="en-US"/>
        </w:rPr>
      </w:pPr>
      <w:r>
        <w:rPr>
          <w:rFonts w:hint="eastAsia" w:ascii="仿宋_GB2312" w:hAnsi="Times New Roman" w:eastAsia="仿宋_GB2312" w:cs="Calibri"/>
          <w:color w:val="000000"/>
          <w:kern w:val="0"/>
          <w:sz w:val="32"/>
          <w:szCs w:val="32"/>
        </w:rPr>
        <w:t xml:space="preserve">  电  话：0317-53888</w:t>
      </w:r>
      <w:r>
        <w:rPr>
          <w:rFonts w:hint="eastAsia" w:ascii="仿宋_GB2312" w:hAnsi="Times New Roman" w:eastAsia="仿宋_GB2312" w:cs="Calibri"/>
          <w:color w:val="000000"/>
          <w:kern w:val="0"/>
          <w:sz w:val="32"/>
          <w:szCs w:val="32"/>
          <w:lang w:val="en-US" w:eastAsia="zh-CN"/>
        </w:rPr>
        <w:t>13</w:t>
      </w:r>
    </w:p>
    <w:p>
      <w:pPr>
        <w:autoSpaceDE w:val="0"/>
        <w:spacing w:line="540" w:lineRule="exact"/>
        <w:ind w:firstLine="643" w:firstLineChars="200"/>
        <w:rPr>
          <w:rFonts w:hint="eastAsia" w:ascii="仿宋_GB2312" w:hAnsi="Calibri" w:eastAsia="仿宋_GB2312" w:cs="Calibri"/>
          <w:b/>
          <w:bCs/>
          <w:color w:val="000000"/>
          <w:kern w:val="0"/>
          <w:sz w:val="32"/>
          <w:szCs w:val="32"/>
        </w:rPr>
      </w:pPr>
      <w:r>
        <w:rPr>
          <w:rFonts w:hint="eastAsia" w:ascii="仿宋_GB2312" w:hAnsi="Times New Roman" w:eastAsia="仿宋_GB2312" w:cs="Calibri"/>
          <w:b/>
          <w:bCs/>
          <w:color w:val="000000"/>
          <w:kern w:val="0"/>
          <w:sz w:val="32"/>
          <w:szCs w:val="32"/>
        </w:rPr>
        <w:t>十、</w:t>
      </w:r>
      <w:r>
        <w:rPr>
          <w:rFonts w:hint="eastAsia" w:ascii="仿宋_GB2312" w:hAnsi="Calibri" w:eastAsia="仿宋_GB2312" w:cs="Calibri"/>
          <w:b/>
          <w:bCs/>
          <w:color w:val="000000"/>
          <w:kern w:val="0"/>
          <w:sz w:val="32"/>
          <w:szCs w:val="32"/>
        </w:rPr>
        <w:t>异议投诉受理人及受理电话</w:t>
      </w:r>
    </w:p>
    <w:p>
      <w:pPr>
        <w:autoSpaceDE w:val="0"/>
        <w:spacing w:line="540" w:lineRule="exact"/>
        <w:ind w:firstLine="1280" w:firstLineChars="400"/>
        <w:rPr>
          <w:rFonts w:hint="eastAsia" w:ascii="仿宋_GB2312" w:hAnsi="Calibri" w:eastAsia="仿宋_GB2312" w:cs="Calibri"/>
          <w:color w:val="000000"/>
          <w:kern w:val="0"/>
          <w:sz w:val="32"/>
          <w:szCs w:val="32"/>
          <w:lang w:val="en-US" w:eastAsia="zh-CN"/>
        </w:rPr>
      </w:pPr>
      <w:r>
        <w:rPr>
          <w:rFonts w:hint="eastAsia" w:ascii="仿宋_GB2312" w:hAnsi="Calibri" w:eastAsia="仿宋_GB2312" w:cs="Calibri"/>
          <w:color w:val="000000"/>
          <w:kern w:val="0"/>
          <w:sz w:val="32"/>
          <w:szCs w:val="32"/>
        </w:rPr>
        <w:t>联系人：</w:t>
      </w:r>
      <w:r>
        <w:rPr>
          <w:rFonts w:hint="eastAsia" w:ascii="仿宋_GB2312" w:hAnsi="Calibri" w:eastAsia="仿宋_GB2312" w:cs="Calibri"/>
          <w:color w:val="000000"/>
          <w:kern w:val="0"/>
          <w:sz w:val="32"/>
          <w:szCs w:val="32"/>
          <w:lang w:val="en-US" w:eastAsia="zh-CN"/>
        </w:rPr>
        <w:t>谢家林</w:t>
      </w:r>
    </w:p>
    <w:p>
      <w:pPr>
        <w:autoSpaceDE w:val="0"/>
        <w:spacing w:line="540" w:lineRule="exact"/>
        <w:ind w:firstLine="1280" w:firstLineChars="400"/>
        <w:rPr>
          <w:rFonts w:hint="eastAsia" w:ascii="仿宋_GB2312" w:hAnsi="Calibri" w:eastAsia="仿宋_GB2312" w:cs="Calibri"/>
          <w:color w:val="000000"/>
          <w:kern w:val="0"/>
          <w:sz w:val="32"/>
          <w:szCs w:val="32"/>
          <w:lang w:val="en-US" w:eastAsia="zh-CN"/>
        </w:rPr>
      </w:pPr>
      <w:r>
        <w:rPr>
          <w:rFonts w:hint="eastAsia" w:ascii="仿宋_GB2312" w:hAnsi="Calibri" w:eastAsia="仿宋_GB2312" w:cs="Calibri"/>
          <w:color w:val="000000"/>
          <w:kern w:val="0"/>
          <w:sz w:val="32"/>
          <w:szCs w:val="32"/>
        </w:rPr>
        <w:t>电话：0317-5388</w:t>
      </w:r>
      <w:r>
        <w:rPr>
          <w:rFonts w:hint="eastAsia" w:ascii="仿宋_GB2312" w:hAnsi="Calibri" w:eastAsia="仿宋_GB2312" w:cs="Calibri"/>
          <w:color w:val="000000"/>
          <w:kern w:val="0"/>
          <w:sz w:val="32"/>
          <w:szCs w:val="32"/>
          <w:lang w:val="en-US" w:eastAsia="zh-CN"/>
        </w:rPr>
        <w:t>622</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200" w:right="0" w:rightChars="0" w:firstLine="321" w:firstLineChars="100"/>
        <w:jc w:val="both"/>
        <w:textAlignment w:val="auto"/>
        <w:outlineLvl w:val="9"/>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十三、特殊说明</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具有下列情形之一的供应商，列入黑名单：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1.在采购过程中供应商存在互相串通投标、非法以他人名义投标或以其它方式弄虚作假骗取中标的行为，期限为永久；</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2.无正当理由放弃中标的或拒签合同的，给招标人造成损失的，期限为三年；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3.在合同签订后，拒绝履行合同义务，或将中标项目转让给他人或违法分包的，期限一般为一年或三年，情节特别严重的，期限可以为永久；</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4.有严重违反投标承诺或合同约定提高价格、降低质量、拖延工期或供货时间等不诚信行为的，期限一般为一年或三年，情节特别严重的，期限可以为永久；</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其他黑名单情形以《神华黄骅港务公司工程服务采购管理办法》规定的执行。</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被列入黑名单的供应商，终止其参与集团公司及所属各级子分公司招标采购活动的资格。</w:t>
      </w:r>
    </w:p>
    <w:p>
      <w:pPr>
        <w:autoSpaceDE w:val="0"/>
        <w:spacing w:line="540" w:lineRule="exact"/>
        <w:ind w:firstLine="1280" w:firstLineChars="400"/>
        <w:rPr>
          <w:rFonts w:hint="eastAsia" w:ascii="仿宋_GB2312" w:hAnsi="Calibri" w:eastAsia="仿宋_GB2312" w:cs="Calibri"/>
          <w:color w:val="000000"/>
          <w:kern w:val="0"/>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roma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C5D"/>
    <w:rsid w:val="00366AFA"/>
    <w:rsid w:val="00617D48"/>
    <w:rsid w:val="007A3794"/>
    <w:rsid w:val="00971C5D"/>
    <w:rsid w:val="00A677AC"/>
    <w:rsid w:val="00A75BA1"/>
    <w:rsid w:val="00ED7B1D"/>
    <w:rsid w:val="02884CB1"/>
    <w:rsid w:val="0597016E"/>
    <w:rsid w:val="06835D42"/>
    <w:rsid w:val="068B0AAB"/>
    <w:rsid w:val="08587CF2"/>
    <w:rsid w:val="0EAD039B"/>
    <w:rsid w:val="0F3E5C1E"/>
    <w:rsid w:val="121863B5"/>
    <w:rsid w:val="140473DC"/>
    <w:rsid w:val="226944E9"/>
    <w:rsid w:val="25710659"/>
    <w:rsid w:val="29CD51C4"/>
    <w:rsid w:val="2A9F6ADC"/>
    <w:rsid w:val="2BEE4378"/>
    <w:rsid w:val="39FE011D"/>
    <w:rsid w:val="4AF47D64"/>
    <w:rsid w:val="4CBB2FE2"/>
    <w:rsid w:val="4D580727"/>
    <w:rsid w:val="4E2C4141"/>
    <w:rsid w:val="4F25100F"/>
    <w:rsid w:val="4FCC72B2"/>
    <w:rsid w:val="519127B4"/>
    <w:rsid w:val="550C1E00"/>
    <w:rsid w:val="555C35B3"/>
    <w:rsid w:val="59FE63C2"/>
    <w:rsid w:val="614C54C5"/>
    <w:rsid w:val="6815445F"/>
    <w:rsid w:val="6C190E8D"/>
    <w:rsid w:val="73E20611"/>
    <w:rsid w:val="794D6530"/>
    <w:rsid w:val="7AC75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128</Words>
  <Characters>732</Characters>
  <Lines>6</Lines>
  <Paragraphs>1</Paragraphs>
  <ScaleCrop>false</ScaleCrop>
  <LinksUpToDate>false</LinksUpToDate>
  <CharactersWithSpaces>859</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2019-03-27T08:38:00Z</dcterms:created>
  <dc:creator>AndyCheng</dc:creator>
  <cp:lastModifiedBy>李国豪</cp:lastModifiedBy>
  <dcterms:modified xsi:type="dcterms:W3CDTF">2019-04-04T00:32:12Z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