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bookmarkStart w:id="0" w:name="_Hlk47969435"/>
      <w:bookmarkEnd w:id="0"/>
      <w:r>
        <w:rPr>
          <w:rFonts w:hint="eastAsia" w:ascii="黑体" w:hAnsi="黑体" w:eastAsia="黑体" w:cs="黑体"/>
          <w:sz w:val="32"/>
          <w:szCs w:val="32"/>
        </w:rPr>
        <w:t>神华上航疏浚公司2020年宣传画册印刷项目技术规格书</w:t>
      </w:r>
    </w:p>
    <w:p>
      <w:pPr>
        <w:pStyle w:val="6"/>
        <w:shd w:val="clear" w:color="auto" w:fill="FFFFFF"/>
        <w:spacing w:before="0" w:beforeAutospacing="0" w:after="0" w:afterAutospacing="0" w:line="560" w:lineRule="exact"/>
        <w:jc w:val="left"/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</w:pPr>
    </w:p>
    <w:p>
      <w:pPr>
        <w:pStyle w:val="6"/>
        <w:shd w:val="clear" w:color="auto" w:fill="FFFFFF"/>
        <w:spacing w:before="0" w:beforeAutospacing="0" w:after="0" w:afterAutospacing="0" w:line="500" w:lineRule="exact"/>
        <w:ind w:firstLine="560" w:firstLineChars="200"/>
        <w:jc w:val="left"/>
        <w:rPr>
          <w:rFonts w:hAnsi="宋体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shd w:val="clear" w:color="auto" w:fill="FFFFFF"/>
        </w:rPr>
        <w:t>一、项目目的</w:t>
      </w:r>
    </w:p>
    <w:p>
      <w:pPr>
        <w:pStyle w:val="6"/>
        <w:shd w:val="clear" w:color="auto" w:fill="FFFFFF"/>
        <w:spacing w:before="0" w:beforeAutospacing="0" w:after="0" w:afterAutospacing="0" w:line="500" w:lineRule="exact"/>
        <w:ind w:firstLine="560" w:firstLineChars="200"/>
        <w:jc w:val="left"/>
        <w:rPr>
          <w:rFonts w:hAnsi="宋体" w:cs="宋体"/>
          <w:color w:val="000000"/>
          <w:sz w:val="28"/>
          <w:szCs w:val="28"/>
          <w:shd w:val="clear" w:color="auto" w:fill="FFFFFF"/>
        </w:rPr>
      </w:pPr>
      <w:r>
        <w:rPr>
          <w:rFonts w:hint="eastAsia" w:hAnsi="宋体" w:cs="宋体"/>
          <w:color w:val="000000"/>
          <w:sz w:val="28"/>
          <w:szCs w:val="28"/>
          <w:shd w:val="clear" w:color="auto" w:fill="FFFFFF"/>
        </w:rPr>
        <w:t>为增强神华上航疏浚公司的社会影响力，增强企业文化建设的活力与传播力，向社会积极宣传和展示企业战略、发展成果和文化理念，为企业发展构建良好的外部环境，党群工作部拟制作《2020年神华上航疏浚公司宣传画册》。</w:t>
      </w:r>
    </w:p>
    <w:p>
      <w:pPr>
        <w:spacing w:line="500" w:lineRule="exact"/>
        <w:ind w:firstLine="560" w:firstLineChars="200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shd w:val="clear" w:color="auto" w:fill="FFFFFF"/>
        </w:rPr>
        <w:t>二、</w:t>
      </w:r>
      <w:r>
        <w:rPr>
          <w:rFonts w:hint="eastAsia" w:ascii="宋体" w:hAnsi="宋体" w:cs="宋体"/>
          <w:b/>
          <w:bCs/>
          <w:sz w:val="28"/>
          <w:szCs w:val="28"/>
        </w:rPr>
        <w:t>印刷规格及数量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2622"/>
        <w:gridCol w:w="978"/>
        <w:gridCol w:w="40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>
            <w:pPr>
              <w:spacing w:line="5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类别</w:t>
            </w:r>
          </w:p>
        </w:tc>
        <w:tc>
          <w:tcPr>
            <w:tcW w:w="2622" w:type="dxa"/>
          </w:tcPr>
          <w:p>
            <w:pPr>
              <w:spacing w:line="5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</w:t>
            </w:r>
          </w:p>
        </w:tc>
        <w:tc>
          <w:tcPr>
            <w:tcW w:w="978" w:type="dxa"/>
          </w:tcPr>
          <w:p>
            <w:pPr>
              <w:spacing w:line="5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数量</w:t>
            </w:r>
          </w:p>
        </w:tc>
        <w:tc>
          <w:tcPr>
            <w:tcW w:w="4058" w:type="dxa"/>
          </w:tcPr>
          <w:p>
            <w:pPr>
              <w:spacing w:line="5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6" w:hRule="atLeast"/>
          <w:jc w:val="center"/>
        </w:trPr>
        <w:tc>
          <w:tcPr>
            <w:tcW w:w="1073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宣传画册</w:t>
            </w:r>
          </w:p>
        </w:tc>
        <w:tc>
          <w:tcPr>
            <w:tcW w:w="2622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A4,预计60页，封皮250g铜版纸，内页157g铜版纸；照片页采用157g铜版纸</w:t>
            </w:r>
          </w:p>
        </w:tc>
        <w:tc>
          <w:tcPr>
            <w:tcW w:w="97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300本</w:t>
            </w:r>
          </w:p>
        </w:tc>
        <w:tc>
          <w:tcPr>
            <w:tcW w:w="4058" w:type="dxa"/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根据提供素材，进行整体版面设计，照片每张要根据印刷要求进行整修，提供设计小样，负责运输、费用包含以上内容等</w:t>
            </w:r>
          </w:p>
        </w:tc>
      </w:tr>
    </w:tbl>
    <w:p>
      <w:pPr>
        <w:spacing w:line="500" w:lineRule="exact"/>
        <w:ind w:firstLine="560"/>
        <w:rPr>
          <w:rFonts w:ascii="宋体" w:hAnsi="宋体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cs="宋体"/>
          <w:sz w:val="28"/>
          <w:szCs w:val="28"/>
        </w:rPr>
        <w:t>经甲方进行审核，以最终同意的设计方案作为标准。</w:t>
      </w:r>
    </w:p>
    <w:p>
      <w:pPr>
        <w:pStyle w:val="6"/>
        <w:shd w:val="clear" w:color="auto" w:fill="FFFFFF"/>
        <w:spacing w:before="0" w:beforeAutospacing="0" w:after="0" w:afterAutospacing="0" w:line="500" w:lineRule="exact"/>
        <w:ind w:firstLine="560" w:firstLineChars="200"/>
        <w:jc w:val="left"/>
        <w:rPr>
          <w:rFonts w:ascii="黑体" w:hAnsi="黑体" w:eastAsia="黑体" w:cs="黑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shd w:val="clear" w:color="auto" w:fill="FFFFFF"/>
        </w:rPr>
        <w:t>三、质量要求</w:t>
      </w:r>
    </w:p>
    <w:p>
      <w:pPr>
        <w:pStyle w:val="5"/>
        <w:ind w:firstLine="560" w:firstLineChars="200"/>
      </w:pPr>
      <w:r>
        <w:rPr>
          <w:rFonts w:hint="eastAsia" w:ascii="宋体" w:hAnsi="宋体" w:cs="宋体"/>
          <w:sz w:val="28"/>
          <w:szCs w:val="28"/>
        </w:rPr>
        <w:t>供应商（以下简称乙方）按神华上航疏浚公司（以下简称甲方）要求提前设计小样，并负责作品的设计修改、印刷及运送，甲方在验收过程中如发现文字错乱、图片与甲方提供的原图有明显色差，印刷成品与甲方审定的样刊有较大出入，严重影响印刷效果，由乙方重新制作。</w:t>
      </w:r>
    </w:p>
    <w:p>
      <w:pPr>
        <w:pStyle w:val="2"/>
        <w:ind w:left="0" w:firstLine="560" w:firstLineChars="200"/>
        <w:jc w:val="both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附件一：报价单</w:t>
      </w:r>
    </w:p>
    <w:p>
      <w:pPr>
        <w:pStyle w:val="2"/>
        <w:ind w:left="0" w:firstLine="560" w:firstLineChars="200"/>
        <w:jc w:val="both"/>
      </w:pPr>
      <w:r>
        <w:rPr>
          <w:rFonts w:hint="eastAsia" w:ascii="宋体" w:hAnsi="宋体" w:cs="宋体"/>
          <w:sz w:val="28"/>
          <w:szCs w:val="28"/>
        </w:rPr>
        <w:t>附件二：神华上航疏浚公司2020年宣传画册（压缩包附件）</w:t>
      </w:r>
      <w:r>
        <w:br w:type="page"/>
      </w:r>
    </w:p>
    <w:p>
      <w:pPr>
        <w:widowControl/>
        <w:jc w:val="left"/>
        <w:rPr>
          <w:rFonts w:ascii="黑体" w:hAnsi="黑体" w:eastAsia="黑体"/>
          <w:sz w:val="36"/>
          <w:szCs w:val="40"/>
        </w:rPr>
      </w:pPr>
      <w:r>
        <w:rPr>
          <w:rFonts w:hint="eastAsia" w:ascii="黑体" w:hAnsi="黑体" w:eastAsia="黑体"/>
          <w:sz w:val="36"/>
          <w:szCs w:val="40"/>
        </w:rPr>
        <w:t>附件一：</w:t>
      </w:r>
    </w:p>
    <w:p>
      <w:pPr>
        <w:pStyle w:val="2"/>
        <w:ind w:left="0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报价单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394"/>
        <w:gridCol w:w="887"/>
        <w:gridCol w:w="816"/>
        <w:gridCol w:w="1118"/>
        <w:gridCol w:w="10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2456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495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456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625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单价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（元）</w:t>
            </w:r>
          </w:p>
        </w:tc>
        <w:tc>
          <w:tcPr>
            <w:tcW w:w="590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总价</w:t>
            </w:r>
          </w:p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7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56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95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56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625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590" w:type="pct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9" w:type="pct"/>
            <w:gridSpan w:val="3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总合计金额（大写）：</w:t>
            </w:r>
          </w:p>
        </w:tc>
        <w:tc>
          <w:tcPr>
            <w:tcW w:w="1671" w:type="pct"/>
            <w:gridSpan w:val="3"/>
          </w:tcPr>
          <w:p>
            <w:pPr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（小写）：¥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9" w:type="pct"/>
            <w:gridSpan w:val="3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报价方名称（盖公章）：</w:t>
            </w:r>
          </w:p>
        </w:tc>
        <w:tc>
          <w:tcPr>
            <w:tcW w:w="1671" w:type="pct"/>
            <w:gridSpan w:val="3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报价日期：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9" w:type="pct"/>
            <w:gridSpan w:val="3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报价方联系人及电话：</w:t>
            </w:r>
          </w:p>
        </w:tc>
        <w:tc>
          <w:tcPr>
            <w:tcW w:w="1671" w:type="pct"/>
            <w:gridSpan w:val="3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邮箱：</w:t>
            </w:r>
          </w:p>
        </w:tc>
      </w:tr>
    </w:tbl>
    <w:p>
      <w:pPr>
        <w:pStyle w:val="2"/>
        <w:ind w:left="0"/>
        <w:jc w:val="both"/>
        <w:rPr>
          <w:rFonts w:hint="eastAsia"/>
        </w:rPr>
      </w:pPr>
      <w:bookmarkStart w:id="1" w:name="_GoBack"/>
      <w:bookmarkEnd w:id="1"/>
    </w:p>
    <w:sectPr>
      <w:foot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宋体-18030">
    <w:altName w:val="微软雅黑"/>
    <w:panose1 w:val="00000000000000000000"/>
    <w:charset w:val="86"/>
    <w:family w:val="modern"/>
    <w:pitch w:val="default"/>
    <w:sig w:usb0="00000000" w:usb1="00000000" w:usb2="000A005E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right" w:pos="8307"/>
        <w:tab w:val="clear" w:pos="8306"/>
      </w:tabs>
    </w:pPr>
    <w:r>
      <w:rPr>
        <w:rFonts w:ascii="宋体" w:cs="宋体-18030"/>
        <w:sz w:val="24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2550" cy="131445"/>
              <wp:effectExtent l="0" t="0" r="0" b="0"/>
              <wp:wrapSquare wrapText="bothSides"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55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tabs>
                              <w:tab w:val="right" w:pos="8307"/>
                              <w:tab w:val="clear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0.35pt;width:6.5pt;mso-position-horizontal:center;mso-position-horizontal-relative:margin;mso-wrap-distance-bottom:0pt;mso-wrap-distance-left:0pt;mso-wrap-distance-right:0pt;mso-wrap-distance-top:0pt;mso-wrap-style:none;z-index:251660288;mso-width-relative:page;mso-height-relative:page;" filled="f" stroked="f" coordsize="21600,21600" o:gfxdata="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Y6+BYtMAAAADAQAA&#10;DwAAAAAAAAABACAAAAAiAAAAZHJzL2Rvd25yZXYueG1sUEsBAhQAFAAAAAgAh07iQIZYRu2sAQAA&#10;QwMAAA4AAAAAAAAAAQAgAAAAIgEAAGRycy9lMm9Eb2MueG1sUEsFBgAAAAAGAAYAWQEAAEAFAAAA&#10;AA==&#10;">
              <v:fill on="f" focussize="0,0"/>
              <v:stroke on="f"/>
              <v:imagedata o:title=""/>
              <o:lock v:ext="edit" aspectratio="f"/>
              <v:textbox inset="1pt,0mm,1pt,0mm" style="mso-fit-shape-to-text:t;">
                <w:txbxContent>
                  <w:p>
                    <w:pPr>
                      <w:pStyle w:val="3"/>
                      <w:tabs>
                        <w:tab w:val="right" w:pos="8307"/>
                        <w:tab w:val="clear" w:pos="8306"/>
                      </w:tabs>
                    </w:pPr>
                    <w:r>
                      <w:fldChar w:fldCharType="begin"/>
                    </w:r>
                    <w:r>
                      <w:rPr>
                        <w:rStyle w:val="10"/>
                      </w:rPr>
                      <w:instrText xml:space="preserve">Page</w:instrText>
                    </w:r>
                    <w:r>
                      <w:fldChar w:fldCharType="separate"/>
                    </w:r>
                    <w:r>
                      <w:rPr>
                        <w:rStyle w:val="1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F75ED"/>
    <w:multiLevelType w:val="multilevel"/>
    <w:tmpl w:val="6DCF75ED"/>
    <w:lvl w:ilvl="0" w:tentative="0">
      <w:start w:val="1"/>
      <w:numFmt w:val="decimal"/>
      <w:pStyle w:val="13"/>
      <w:lvlText w:val="%1、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45AA3"/>
    <w:rsid w:val="002F3AE4"/>
    <w:rsid w:val="00387078"/>
    <w:rsid w:val="0050113B"/>
    <w:rsid w:val="00531CFC"/>
    <w:rsid w:val="005959FC"/>
    <w:rsid w:val="006441EE"/>
    <w:rsid w:val="008A4CAD"/>
    <w:rsid w:val="009F7605"/>
    <w:rsid w:val="00AE7674"/>
    <w:rsid w:val="00C85B8D"/>
    <w:rsid w:val="00D97F2E"/>
    <w:rsid w:val="00E353B4"/>
    <w:rsid w:val="13D173EE"/>
    <w:rsid w:val="155B687F"/>
    <w:rsid w:val="22A202DE"/>
    <w:rsid w:val="40394072"/>
    <w:rsid w:val="6B507C12"/>
    <w:rsid w:val="7314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</w:pPr>
    <w:rPr>
      <w:rFonts w:ascii="宋体"/>
      <w:sz w:val="24"/>
      <w:szCs w:val="24"/>
    </w:rPr>
  </w:style>
  <w:style w:type="table" w:styleId="8">
    <w:name w:val="Table Grid"/>
    <w:basedOn w:val="7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basedOn w:val="9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2">
    <w:name w:val="保单正文"/>
    <w:basedOn w:val="1"/>
    <w:qFormat/>
    <w:uiPriority w:val="0"/>
    <w:pPr>
      <w:widowControl/>
      <w:snapToGrid w:val="0"/>
      <w:spacing w:before="120" w:after="120" w:line="400" w:lineRule="atLeast"/>
      <w:ind w:firstLine="440" w:firstLineChars="200"/>
    </w:pPr>
    <w:rPr>
      <w:rFonts w:asciiTheme="majorEastAsia" w:hAnsiTheme="majorEastAsia" w:eastAsiaTheme="majorEastAsia" w:cstheme="minorBidi"/>
      <w:snapToGrid w:val="0"/>
      <w:kern w:val="0"/>
      <w:sz w:val="22"/>
    </w:rPr>
  </w:style>
  <w:style w:type="paragraph" w:customStyle="1" w:styleId="13">
    <w:name w:val="保单2级"/>
    <w:basedOn w:val="1"/>
    <w:qFormat/>
    <w:uiPriority w:val="0"/>
    <w:pPr>
      <w:widowControl/>
      <w:numPr>
        <w:ilvl w:val="0"/>
        <w:numId w:val="1"/>
      </w:numPr>
      <w:spacing w:before="120" w:after="200" w:line="276" w:lineRule="auto"/>
      <w:contextualSpacing/>
      <w:outlineLvl w:val="1"/>
    </w:pPr>
    <w:rPr>
      <w:rFonts w:asciiTheme="minorHAnsi" w:hAnsiTheme="minorHAnsi" w:eastAsiaTheme="minorEastAsia" w:cstheme="minorBid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85</Words>
  <Characters>485</Characters>
  <Lines>4</Lines>
  <Paragraphs>1</Paragraphs>
  <TotalTime>227</TotalTime>
  <ScaleCrop>false</ScaleCrop>
  <LinksUpToDate>false</LinksUpToDate>
  <CharactersWithSpaces>569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2020-07-30T07:23:00Z</dcterms:created>
  <dc:creator>高峰-共产党员</dc:creator>
  <cp:lastModifiedBy>于长亮</cp:lastModifiedBy>
  <dcterms:modified xsi:type="dcterms:W3CDTF">2020-08-10T09:20:04Z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