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ind w:firstLine="0" w:firstLineChars="0"/>
        <w:jc w:val="both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附件2：</w:t>
      </w:r>
    </w:p>
    <w:p>
      <w:pPr>
        <w:pStyle w:val="5"/>
        <w:ind w:firstLine="0" w:firstLineChars="0"/>
        <w:jc w:val="center"/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/>
          <w:color w:val="000000"/>
          <w:kern w:val="0"/>
          <w:sz w:val="32"/>
          <w:szCs w:val="32"/>
          <w:lang w:val="en-US" w:eastAsia="zh-CN" w:bidi="ar-SA"/>
        </w:rPr>
        <w:t>报价函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神华上航疏浚有限责任公司：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经我方认研究与考虑，现正式对贵公司神华交通轮消防救生设备采购项目报价如下：</w:t>
      </w:r>
    </w:p>
    <w:p>
      <w:pPr>
        <w:pStyle w:val="5"/>
        <w:ind w:firstLine="0" w:firstLineChars="0"/>
        <w:rPr>
          <w:rFonts w:hint="eastAsia"/>
        </w:rPr>
      </w:pPr>
    </w:p>
    <w:tbl>
      <w:tblPr>
        <w:tblStyle w:val="3"/>
        <w:tblpPr w:leftFromText="180" w:rightFromText="180" w:vertAnchor="text" w:horzAnchor="margin" w:tblpX="182" w:tblpY="7"/>
        <w:tblW w:w="8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2834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403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zh-CN" w:eastAsia="zh-CN" w:bidi="ar-SA"/>
              </w:rPr>
              <w:t>报价人</w:t>
            </w: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名称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总报价（元人民币）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" w:hRule="atLeast"/>
        </w:trPr>
        <w:tc>
          <w:tcPr>
            <w:tcW w:w="3403" w:type="dxa"/>
            <w:vMerge w:val="continue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小写</w:t>
            </w: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大写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83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340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  <w:t>增值税专用发票税率：</w:t>
            </w:r>
          </w:p>
        </w:tc>
        <w:tc>
          <w:tcPr>
            <w:tcW w:w="5527" w:type="dxa"/>
            <w:gridSpan w:val="2"/>
            <w:vAlign w:val="center"/>
          </w:tcPr>
          <w:p>
            <w:pPr>
              <w:spacing w:line="360" w:lineRule="auto"/>
              <w:rPr>
                <w:rFonts w:hint="eastAsia" w:ascii="仿宋_GB2312" w:hAnsi="宋体" w:eastAsia="仿宋_GB2312" w:cs="宋体"/>
                <w:snapToGrid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pStyle w:val="5"/>
        <w:ind w:firstLine="0" w:firstLineChars="0"/>
        <w:rPr>
          <w:rFonts w:hint="eastAsia"/>
        </w:rPr>
      </w:pPr>
    </w:p>
    <w:p>
      <w:pPr>
        <w:pStyle w:val="5"/>
        <w:ind w:firstLine="0" w:firstLineChars="0"/>
        <w:rPr>
          <w:rFonts w:hint="eastAsia"/>
        </w:rPr>
      </w:pPr>
    </w:p>
    <w:p>
      <w:pPr>
        <w:pStyle w:val="5"/>
        <w:ind w:firstLine="0" w:firstLineChars="0"/>
        <w:rPr>
          <w:rFonts w:hint="eastAsia"/>
        </w:rPr>
      </w:pPr>
      <w:bookmarkStart w:id="0" w:name="_GoBack"/>
      <w:bookmarkEnd w:id="0"/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说明：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我方已详细阅读文件，我们知道必须放弃提出含糊不清或误解的权利。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如果我方中选，我们将履行谈判响应文件中承诺的每一项要求，按期、按质、按要求履行合同。</w:t>
      </w:r>
    </w:p>
    <w:p>
      <w:pPr>
        <w:pStyle w:val="5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 xml:space="preserve">授权代理人签字： </w:t>
      </w: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报价人名称及公章：</w:t>
      </w:r>
    </w:p>
    <w:p>
      <w:pPr>
        <w:pStyle w:val="5"/>
        <w:ind w:firstLine="5040" w:firstLineChars="1800"/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宋体" w:eastAsia="仿宋_GB2312" w:cs="宋体"/>
          <w:snapToGrid/>
          <w:color w:val="000000"/>
          <w:kern w:val="0"/>
          <w:sz w:val="28"/>
          <w:szCs w:val="28"/>
          <w:lang w:val="en-US" w:eastAsia="zh-CN" w:bidi="ar-SA"/>
        </w:rPr>
        <w:t>日     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C3393"/>
    <w:rsid w:val="2EE14029"/>
    <w:rsid w:val="344C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qFormat/>
    <w:uiPriority w:val="0"/>
    <w:pPr>
      <w:spacing w:line="480" w:lineRule="auto"/>
    </w:pPr>
  </w:style>
  <w:style w:type="paragraph" w:customStyle="1" w:styleId="5">
    <w:name w:val="保单正文"/>
    <w:basedOn w:val="1"/>
    <w:qFormat/>
    <w:uiPriority w:val="0"/>
    <w:pPr>
      <w:snapToGrid w:val="0"/>
      <w:spacing w:before="120" w:after="120" w:line="400" w:lineRule="atLeast"/>
      <w:ind w:firstLine="440" w:firstLineChars="200"/>
      <w:jc w:val="both"/>
    </w:pPr>
    <w:rPr>
      <w:rFonts w:asciiTheme="majorEastAsia" w:hAnsiTheme="majorEastAsia" w:eastAsiaTheme="majorEastAsia"/>
      <w:snapToGrid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2020-10-27T02:08:00Z</dcterms:created>
  <dc:creator>于长亮</dc:creator>
  <cp:lastModifiedBy>于长亮</cp:lastModifiedBy>
  <dcterms:modified xsi:type="dcterms:W3CDTF">2020-10-29T07:13:58Z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