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神华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上航疏浚公司2023年—202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长江口项目部生产保障用车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项目车辆配置标准</w:t>
      </w:r>
    </w:p>
    <w:p>
      <w:pPr>
        <w:autoSpaceDN w:val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报价表</w:t>
      </w:r>
    </w:p>
    <w:tbl>
      <w:tblPr>
        <w:tblStyle w:val="6"/>
        <w:tblpPr w:leftFromText="180" w:rightFromText="180" w:vertAnchor="text" w:horzAnchor="page" w:tblpXSpec="center" w:tblpY="254"/>
        <w:tblOverlap w:val="never"/>
        <w:tblW w:w="13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15"/>
        <w:gridCol w:w="1208"/>
        <w:gridCol w:w="1130"/>
        <w:gridCol w:w="1228"/>
        <w:gridCol w:w="3705"/>
        <w:gridCol w:w="2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20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车型</w:t>
            </w:r>
          </w:p>
        </w:tc>
        <w:tc>
          <w:tcPr>
            <w:tcW w:w="20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排量及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发动机类型</w:t>
            </w:r>
          </w:p>
        </w:tc>
        <w:tc>
          <w:tcPr>
            <w:tcW w:w="12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动力类型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排放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标准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数量（预估）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牌照归属地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及其它要求</w:t>
            </w: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（元/月•车）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6" w:hRule="atLeast"/>
          <w:jc w:val="center"/>
        </w:trPr>
        <w:tc>
          <w:tcPr>
            <w:tcW w:w="20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新能源SUV </w:t>
            </w:r>
          </w:p>
        </w:tc>
        <w:tc>
          <w:tcPr>
            <w:tcW w:w="20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不低于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1.5T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、不高于2.0L油电混动</w:t>
            </w:r>
          </w:p>
        </w:tc>
        <w:tc>
          <w:tcPr>
            <w:tcW w:w="12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油电混动（燃油为：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汽油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不得低于国五标准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1台/12个月</w:t>
            </w:r>
          </w:p>
        </w:tc>
        <w:tc>
          <w:tcPr>
            <w:tcW w:w="370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新能源SUV车型以上海新能源牌照（非沪C*****牌照）为标准，可全天候在上海市所有机动车允许通行区域内行驶，方便办理上海市辖区内管辖单位间业务往来；该生产保障用车辆必须是非营运车辆（且必须保证在租赁期间无任何第三方主张权利，不影响承租方正常使用）必须保障车况良好。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※</w:t>
            </w: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元/月•车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6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上海大众帕萨特（黑色）</w:t>
            </w:r>
          </w:p>
        </w:tc>
        <w:tc>
          <w:tcPr>
            <w:tcW w:w="20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不高于1.8T涡轮增压直列4缸发动机</w:t>
            </w:r>
          </w:p>
        </w:tc>
        <w:tc>
          <w:tcPr>
            <w:tcW w:w="12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汽油</w:t>
            </w:r>
          </w:p>
        </w:tc>
        <w:tc>
          <w:tcPr>
            <w:tcW w:w="1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不得低于国五标准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1台/12个月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牌照号码无省份、县市、区域要求。该生产保障用车辆必须是非营运车辆（且必须保证在租赁期间无任何第三方主张权利，不影响承租方正常使用）必须保障车况良好。</w:t>
            </w: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元/月•车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642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1年车辆租赁服务费用总合计（元，含税）：</w:t>
            </w:r>
          </w:p>
        </w:tc>
        <w:tc>
          <w:tcPr>
            <w:tcW w:w="7057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FF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autoSpaceDN w:val="0"/>
        <w:ind w:firstLine="562" w:firstLineChars="200"/>
        <w:jc w:val="left"/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※备注※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>由于本生产保障用车服务项目的特殊性需求：长江口项目部使用的1台SUV，必须为上海市新能源牌照（非沪C*****牌照）的非营运车辆，可全天候在上海市所有机动车允许通行区域内行驶，方便办理上海市辖区内管辖单位间业务往来，是否满足公司相关要求及公司项目部使用条件要求。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>标※部分为必须响应部分不可更改，即为废标条款。</w:t>
      </w:r>
    </w:p>
    <w:p>
      <w:pPr>
        <w:numPr>
          <w:ilvl w:val="0"/>
          <w:numId w:val="0"/>
        </w:numPr>
        <w:autoSpaceDN w:val="0"/>
        <w:jc w:val="left"/>
        <w:rPr>
          <w:rFonts w:hint="default" w:ascii="仿宋" w:hAnsi="仿宋" w:eastAsia="仿宋" w:cs="仿宋"/>
          <w:b/>
          <w:bCs/>
          <w:sz w:val="24"/>
          <w:szCs w:val="24"/>
          <w:u w:val="none"/>
          <w:lang w:val="en-US" w:eastAsia="zh-CN"/>
        </w:rPr>
      </w:pPr>
    </w:p>
    <w:sectPr>
      <w:pgSz w:w="16838" w:h="11906" w:orient="landscape"/>
      <w:pgMar w:top="1463" w:right="1417" w:bottom="1463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B5B29"/>
    <w:rsid w:val="03181459"/>
    <w:rsid w:val="043A72F4"/>
    <w:rsid w:val="05081B5A"/>
    <w:rsid w:val="05B853F5"/>
    <w:rsid w:val="06423B13"/>
    <w:rsid w:val="06EA2A3D"/>
    <w:rsid w:val="06F739CD"/>
    <w:rsid w:val="08496015"/>
    <w:rsid w:val="08E250FE"/>
    <w:rsid w:val="08FA5F0F"/>
    <w:rsid w:val="093D73BE"/>
    <w:rsid w:val="09A87C06"/>
    <w:rsid w:val="09C64564"/>
    <w:rsid w:val="0BEB2823"/>
    <w:rsid w:val="0C751658"/>
    <w:rsid w:val="0C964537"/>
    <w:rsid w:val="0D077434"/>
    <w:rsid w:val="10C70068"/>
    <w:rsid w:val="111971CA"/>
    <w:rsid w:val="112D5BA4"/>
    <w:rsid w:val="113D6C23"/>
    <w:rsid w:val="12624EB7"/>
    <w:rsid w:val="158B62BF"/>
    <w:rsid w:val="159A5EDA"/>
    <w:rsid w:val="159F72C4"/>
    <w:rsid w:val="15F37E6A"/>
    <w:rsid w:val="1B0D12D3"/>
    <w:rsid w:val="1CBF156F"/>
    <w:rsid w:val="1D0E3518"/>
    <w:rsid w:val="1E111A27"/>
    <w:rsid w:val="26CC21A1"/>
    <w:rsid w:val="2D8A4FB7"/>
    <w:rsid w:val="37722CFE"/>
    <w:rsid w:val="39C01773"/>
    <w:rsid w:val="3CDA1F2B"/>
    <w:rsid w:val="3D810E33"/>
    <w:rsid w:val="3F12405A"/>
    <w:rsid w:val="3F4E39EA"/>
    <w:rsid w:val="3FCC207E"/>
    <w:rsid w:val="41416799"/>
    <w:rsid w:val="417D166D"/>
    <w:rsid w:val="43CE3FFB"/>
    <w:rsid w:val="443357B2"/>
    <w:rsid w:val="458F628A"/>
    <w:rsid w:val="467C1DC1"/>
    <w:rsid w:val="49D702B7"/>
    <w:rsid w:val="4A611628"/>
    <w:rsid w:val="4CCE3F08"/>
    <w:rsid w:val="4E05413D"/>
    <w:rsid w:val="4F9215A7"/>
    <w:rsid w:val="521E2191"/>
    <w:rsid w:val="54045561"/>
    <w:rsid w:val="549A0A50"/>
    <w:rsid w:val="551556C2"/>
    <w:rsid w:val="55362EDC"/>
    <w:rsid w:val="56DA1B0D"/>
    <w:rsid w:val="57510D49"/>
    <w:rsid w:val="578E4293"/>
    <w:rsid w:val="583B5B29"/>
    <w:rsid w:val="59C4538B"/>
    <w:rsid w:val="5AA81249"/>
    <w:rsid w:val="5D872898"/>
    <w:rsid w:val="5E254CF8"/>
    <w:rsid w:val="63394FD5"/>
    <w:rsid w:val="64AB2CB8"/>
    <w:rsid w:val="65CF6BA6"/>
    <w:rsid w:val="680E3456"/>
    <w:rsid w:val="692C0E45"/>
    <w:rsid w:val="69597C6A"/>
    <w:rsid w:val="69F640E4"/>
    <w:rsid w:val="6B8A3D79"/>
    <w:rsid w:val="6BA92284"/>
    <w:rsid w:val="6BDF7DC4"/>
    <w:rsid w:val="6D1B04AD"/>
    <w:rsid w:val="6D2F3800"/>
    <w:rsid w:val="7366463B"/>
    <w:rsid w:val="738C041D"/>
    <w:rsid w:val="73E123AC"/>
    <w:rsid w:val="73F94A5E"/>
    <w:rsid w:val="7464297B"/>
    <w:rsid w:val="7A275B9E"/>
    <w:rsid w:val="7A704BC8"/>
    <w:rsid w:val="7C0C4B05"/>
    <w:rsid w:val="7C726E2B"/>
    <w:rsid w:val="7D51498E"/>
    <w:rsid w:val="7D5914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3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4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hAnsi="Times New Roman" w:eastAsia="仿宋_GB2312" w:cs="Times New Roman"/>
      <w:sz w:val="28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/>
    </w:pPr>
    <w:rPr>
      <w:rFonts w:hint="default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2018-01-17T00:15:00Z</dcterms:created>
  <dc:creator>XMB</dc:creator>
  <cp:lastModifiedBy>付倩倩</cp:lastModifiedBy>
  <dcterms:modified xsi:type="dcterms:W3CDTF">2023-09-07T02:02:05Z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D0F9BACB7772411CBCC2C29A40742446</vt:lpwstr>
  </property>
</Properties>
</file>