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附件2-承诺书</w:t>
      </w:r>
    </w:p>
    <w:bookmarkEnd w:id="0"/>
    <w:p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承诺书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为了体现采购活动的公平竞争,在不损坏国家利益、社会公共利益以及其他供应商的合法要求下,根据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政府采购法实施条例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第十八条规定，“单位负责人为同一人或者存在直接控股、管理关系的不同供应商，不得参加同一合同项下的采购活动”，同时严格按照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此次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公告规定,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服务期限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通知书后15 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完成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所有设备安装调试工作。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为了保障供应商之间的公平竞争,提高采购效益,加强廉政建设等,我单位特此承诺,如我司有幸中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严格履行《政府采购法实施条例》相关条例要求，并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在收到中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通知书后15日内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按要求完成采购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  <w:t>公告规定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,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若存在违背《政府采购法实施条例》相关条例要求或未在规定时限内完成规定服务内容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,所产生的一切后果由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en-US" w:eastAsia="zh-CN"/>
        </w:rPr>
        <w:t>报价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auto"/>
        </w:rPr>
        <w:t>人自行承担。</w:t>
      </w:r>
    </w:p>
    <w:p>
      <w:pPr>
        <w:widowControl/>
        <w:tabs>
          <w:tab w:val="left" w:pos="420"/>
        </w:tabs>
        <w:spacing w:line="500" w:lineRule="exact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/>
          <w:lang w:val="en-US" w:eastAsia="zh-CN"/>
        </w:rPr>
        <w:t>投标日期：   年   月   日</w:t>
      </w: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EC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2023-11-02T07:09:50Z</dcterms:created>
  <dc:creator>Administrator</dc:creator>
  <cp:lastModifiedBy>付倩倩</cp:lastModifiedBy>
  <dcterms:modified xsi:type="dcterms:W3CDTF">2023-11-02T07:09:56Z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67F5D9F57A44433FAE41EED83174E440</vt:lpwstr>
  </property>
</Properties>
</file>