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2023年办公区域花卉绿植采购项目</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eastAsia="zh-CN"/>
        </w:rPr>
        <w:t>承包商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5"/>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eastAsia" w:ascii="仿宋_GB2312" w:eastAsia="仿宋_GB2312" w:cstheme="minorBidi"/>
          <w:kern w:val="2"/>
          <w:sz w:val="32"/>
          <w:szCs w:val="32"/>
          <w:lang w:val="en-US" w:eastAsia="zh-CN" w:bidi="ar-SA"/>
        </w:rPr>
        <w:t>报价</w:t>
      </w:r>
      <w:r>
        <w:rPr>
          <w:rFonts w:hint="default" w:ascii="仿宋_GB2312" w:hAnsi="宋体" w:eastAsia="仿宋_GB2312" w:cstheme="minorBidi"/>
          <w:kern w:val="2"/>
          <w:sz w:val="32"/>
          <w:szCs w:val="32"/>
          <w:lang w:val="en-US" w:eastAsia="zh-CN" w:bidi="ar-SA"/>
        </w:rPr>
        <w:t>人在中华人民共和国注册，</w:t>
      </w:r>
      <w:r>
        <w:rPr>
          <w:rFonts w:hint="eastAsia" w:ascii="仿宋_GB2312" w:hAnsi="宋体" w:eastAsia="仿宋_GB2312" w:cstheme="minorBidi"/>
          <w:kern w:val="2"/>
          <w:sz w:val="32"/>
          <w:szCs w:val="32"/>
          <w:lang w:val="en-US" w:eastAsia="zh-CN" w:bidi="ar-SA"/>
        </w:rPr>
        <w:t>具有独立法人资格（或自然人），无注册资金要求；</w:t>
      </w:r>
    </w:p>
    <w:p>
      <w:pPr>
        <w:pStyle w:val="5"/>
        <w:shd w:val="clear" w:color="auto" w:fill="FFFFFF"/>
        <w:spacing w:before="0" w:beforeAutospacing="0" w:after="0" w:afterAutospacing="0" w:line="450" w:lineRule="atLeast"/>
        <w:ind w:firstLine="640" w:firstLineChars="200"/>
        <w:jc w:val="both"/>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2、法定代表人为同一个人的两个及以上法人、母公司、全资子公司及其控股公司，不得在本次招标中同时出现;</w:t>
      </w:r>
    </w:p>
    <w:p>
      <w:pPr>
        <w:pStyle w:val="9"/>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3、</w:t>
      </w:r>
      <w:r>
        <w:rPr>
          <w:rFonts w:hint="eastAsia" w:ascii="仿宋_GB2312" w:hAnsi="宋体" w:eastAsia="仿宋_GB2312" w:cstheme="minorBidi"/>
          <w:kern w:val="2"/>
          <w:sz w:val="32"/>
          <w:szCs w:val="32"/>
          <w:lang w:val="en-US" w:eastAsia="zh-CN" w:bidi="ar-SA"/>
        </w:rPr>
        <w:t>所</w:t>
      </w:r>
      <w:r>
        <w:rPr>
          <w:rFonts w:hint="eastAsia" w:ascii="仿宋_GB2312" w:eastAsia="仿宋_GB2312" w:cstheme="minorBidi"/>
          <w:kern w:val="2"/>
          <w:sz w:val="32"/>
          <w:szCs w:val="32"/>
          <w:lang w:val="en-US" w:eastAsia="zh-CN" w:bidi="ar-SA"/>
        </w:rPr>
        <w:t>有</w:t>
      </w:r>
      <w:r>
        <w:rPr>
          <w:rFonts w:hint="eastAsia" w:ascii="仿宋_GB2312" w:hAnsi="宋体" w:eastAsia="仿宋_GB2312" w:cstheme="minorBidi"/>
          <w:kern w:val="2"/>
          <w:sz w:val="32"/>
          <w:szCs w:val="32"/>
          <w:lang w:val="en-US" w:eastAsia="zh-CN" w:bidi="ar-SA"/>
        </w:rPr>
        <w:t>报</w:t>
      </w:r>
      <w:r>
        <w:rPr>
          <w:rFonts w:hint="eastAsia" w:ascii="仿宋_GB2312" w:eastAsia="仿宋_GB2312" w:cstheme="minorBidi"/>
          <w:kern w:val="2"/>
          <w:sz w:val="32"/>
          <w:szCs w:val="32"/>
          <w:lang w:val="en-US" w:eastAsia="zh-CN" w:bidi="ar-SA"/>
        </w:rPr>
        <w:t>价</w:t>
      </w:r>
      <w:r>
        <w:rPr>
          <w:rFonts w:hint="eastAsia" w:ascii="仿宋" w:hAnsi="仿宋" w:eastAsia="仿宋" w:cs="仿宋"/>
          <w:sz w:val="32"/>
          <w:szCs w:val="36"/>
          <w:lang w:val="en-US" w:eastAsia="zh-CN"/>
        </w:rPr>
        <w:t>单位需有从事花卉苗木养植、种植、经营、租摆等经营范围，营业执照须在有效期内，社会信誉良好；</w:t>
      </w:r>
    </w:p>
    <w:p>
      <w:pPr>
        <w:pStyle w:val="9"/>
        <w:bidi w:val="0"/>
        <w:rPr>
          <w:rFonts w:hint="default" w:ascii="仿宋" w:hAnsi="仿宋" w:eastAsia="仿宋" w:cs="仿宋"/>
          <w:sz w:val="32"/>
          <w:szCs w:val="36"/>
          <w:lang w:val="en-US" w:eastAsia="zh-CN"/>
        </w:rPr>
      </w:pPr>
      <w:r>
        <w:rPr>
          <w:rFonts w:hint="eastAsia" w:ascii="仿宋" w:hAnsi="仿宋" w:eastAsia="仿宋" w:cs="仿宋"/>
          <w:sz w:val="32"/>
          <w:szCs w:val="36"/>
          <w:lang w:val="en-US" w:eastAsia="zh-CN"/>
        </w:rPr>
        <w:t>4、</w:t>
      </w:r>
      <w:r>
        <w:rPr>
          <w:rFonts w:hint="eastAsia" w:ascii="仿宋_GB2312" w:hAnsi="宋体" w:eastAsia="仿宋_GB2312" w:cstheme="minorBidi"/>
          <w:kern w:val="2"/>
          <w:sz w:val="32"/>
          <w:szCs w:val="32"/>
          <w:lang w:val="en-US" w:eastAsia="zh-CN" w:bidi="ar-SA"/>
        </w:rPr>
        <w:t>所</w:t>
      </w:r>
      <w:r>
        <w:rPr>
          <w:rFonts w:hint="eastAsia" w:ascii="仿宋_GB2312" w:eastAsia="仿宋_GB2312" w:cstheme="minorBidi"/>
          <w:kern w:val="2"/>
          <w:sz w:val="32"/>
          <w:szCs w:val="32"/>
          <w:lang w:val="en-US" w:eastAsia="zh-CN" w:bidi="ar-SA"/>
        </w:rPr>
        <w:t>有</w:t>
      </w:r>
      <w:r>
        <w:rPr>
          <w:rFonts w:hint="eastAsia" w:ascii="仿宋_GB2312" w:hAnsi="宋体" w:eastAsia="仿宋_GB2312" w:cstheme="minorBidi"/>
          <w:kern w:val="2"/>
          <w:sz w:val="32"/>
          <w:szCs w:val="32"/>
          <w:lang w:val="en-US" w:eastAsia="zh-CN" w:bidi="ar-SA"/>
        </w:rPr>
        <w:t>报</w:t>
      </w:r>
      <w:r>
        <w:rPr>
          <w:rFonts w:hint="eastAsia" w:ascii="仿宋_GB2312" w:eastAsia="仿宋_GB2312" w:cstheme="minorBidi"/>
          <w:kern w:val="2"/>
          <w:sz w:val="32"/>
          <w:szCs w:val="32"/>
          <w:lang w:val="en-US" w:eastAsia="zh-CN" w:bidi="ar-SA"/>
        </w:rPr>
        <w:t>价</w:t>
      </w:r>
      <w:r>
        <w:rPr>
          <w:rFonts w:hint="eastAsia" w:ascii="仿宋" w:hAnsi="仿宋" w:eastAsia="仿宋" w:cs="仿宋"/>
          <w:sz w:val="32"/>
          <w:szCs w:val="36"/>
          <w:lang w:val="en-US" w:eastAsia="zh-CN"/>
        </w:rPr>
        <w:t>在沧州渤海新区港城区设有经营网点，方便补充更换花卉绿植（提供证明文件）；</w:t>
      </w:r>
    </w:p>
    <w:p>
      <w:pPr>
        <w:pStyle w:val="9"/>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5、报价人须提供花卉绿植类销售合同业绩至少1份，并提供合同扫描件，合同扫描件必须包含服务范围、合同签订时间、甲乙方盖章页（加盖公章）；</w:t>
      </w:r>
    </w:p>
    <w:p>
      <w:pPr>
        <w:pStyle w:val="9"/>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6、需对所供花卉绿植质量进行书面承诺，保证花卉绿植的成活率，详见《承诺书》（加盖公章）；</w:t>
      </w:r>
    </w:p>
    <w:p>
      <w:pPr>
        <w:pStyle w:val="9"/>
        <w:bidi w:val="0"/>
        <w:rPr>
          <w:rFonts w:hint="eastAsia" w:ascii="仿宋" w:hAnsi="仿宋" w:eastAsia="仿宋" w:cs="仿宋"/>
          <w:sz w:val="32"/>
          <w:szCs w:val="36"/>
          <w:lang w:val="en-US" w:eastAsia="zh-CN"/>
        </w:rPr>
      </w:pPr>
      <w:r>
        <w:rPr>
          <w:rFonts w:hint="eastAsia" w:ascii="仿宋" w:hAnsi="仿宋" w:eastAsia="仿宋" w:cs="仿宋"/>
          <w:sz w:val="32"/>
          <w:szCs w:val="36"/>
          <w:lang w:val="en-US" w:eastAsia="zh-CN"/>
        </w:rPr>
        <w:t>7、本项目不接受联合体报价。</w:t>
      </w:r>
    </w:p>
    <w:p>
      <w:pPr>
        <w:rPr>
          <w:rFonts w:hint="eastAsia" w:ascii="仿宋_GB2312" w:eastAsia="仿宋_GB2312"/>
          <w:b/>
          <w:sz w:val="32"/>
          <w:szCs w:val="32"/>
          <w:lang w:eastAsia="zh-CN"/>
        </w:rPr>
      </w:pPr>
      <w:r>
        <w:rPr>
          <w:rFonts w:ascii="仿宋_GB2312" w:eastAsia="仿宋_GB2312"/>
          <w:b/>
          <w:sz w:val="32"/>
          <w:szCs w:val="32"/>
        </w:rPr>
        <w:t>二、</w:t>
      </w:r>
      <w:r>
        <w:rPr>
          <w:rFonts w:hint="eastAsia" w:ascii="仿宋_GB2312" w:eastAsia="仿宋_GB2312"/>
          <w:b/>
          <w:sz w:val="32"/>
          <w:szCs w:val="32"/>
          <w:lang w:eastAsia="zh-CN"/>
        </w:rPr>
        <w:t>报价</w:t>
      </w:r>
      <w:r>
        <w:rPr>
          <w:rFonts w:ascii="仿宋_GB2312" w:eastAsia="仿宋_GB2312"/>
          <w:b/>
          <w:sz w:val="32"/>
          <w:szCs w:val="32"/>
        </w:rPr>
        <w:t>书需提供内容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eastAsia="zh-CN"/>
        </w:rPr>
        <w:t>报价</w:t>
      </w:r>
      <w:r>
        <w:rPr>
          <w:rFonts w:ascii="仿宋_GB2312" w:eastAsia="仿宋_GB2312"/>
          <w:sz w:val="32"/>
          <w:szCs w:val="32"/>
        </w:rPr>
        <w:t>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w:t>
      </w:r>
      <w:r>
        <w:rPr>
          <w:rFonts w:ascii="仿宋_GB2312" w:eastAsia="仿宋_GB2312"/>
          <w:sz w:val="32"/>
          <w:szCs w:val="32"/>
        </w:rPr>
        <w:t>各分项</w:t>
      </w:r>
      <w:r>
        <w:rPr>
          <w:rFonts w:hint="eastAsia" w:ascii="仿宋_GB2312" w:eastAsia="仿宋_GB2312"/>
          <w:sz w:val="32"/>
          <w:szCs w:val="32"/>
          <w:lang w:eastAsia="zh-CN"/>
        </w:rPr>
        <w:t>价及控制总价（详见附件：</w:t>
      </w:r>
      <w:r>
        <w:rPr>
          <w:rFonts w:hint="eastAsia" w:ascii="仿宋_GB2312" w:eastAsia="仿宋_GB2312"/>
          <w:b/>
          <w:bCs/>
          <w:sz w:val="32"/>
          <w:szCs w:val="32"/>
          <w:lang w:eastAsia="zh-CN"/>
        </w:rPr>
        <w:t>神华上航疏浚公司2023年办公区域花卉绿植采购项目报价清单</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w:t>
      </w:r>
      <w:r>
        <w:rPr>
          <w:rFonts w:hint="eastAsia" w:ascii="仿宋_GB2312" w:hAnsi="宋体" w:eastAsia="仿宋_GB2312"/>
          <w:b/>
          <w:sz w:val="32"/>
          <w:szCs w:val="32"/>
          <w:lang w:eastAsia="zh-CN"/>
        </w:rPr>
        <w:t>报价</w:t>
      </w:r>
      <w:r>
        <w:rPr>
          <w:rFonts w:ascii="仿宋_GB2312" w:hAnsi="宋体" w:eastAsia="仿宋_GB2312"/>
          <w:b/>
          <w:sz w:val="32"/>
          <w:szCs w:val="32"/>
        </w:rPr>
        <w:t>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文件由</w:t>
      </w:r>
      <w:r>
        <w:rPr>
          <w:rFonts w:hint="eastAsia" w:ascii="仿宋_GB2312" w:hAnsi="宋体" w:eastAsia="仿宋_GB2312"/>
          <w:sz w:val="32"/>
          <w:szCs w:val="32"/>
          <w:lang w:eastAsia="zh-CN"/>
        </w:rPr>
        <w:t>报价</w:t>
      </w:r>
      <w:r>
        <w:rPr>
          <w:rFonts w:ascii="仿宋_GB2312" w:hAnsi="宋体" w:eastAsia="仿宋_GB2312"/>
          <w:sz w:val="32"/>
          <w:szCs w:val="32"/>
        </w:rPr>
        <w:t>人参照比价文件的要求编写，采用法定计量单位、规范的中文术语，字迹清楚，涂改之处要加盖印章。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文件须由</w:t>
      </w:r>
      <w:r>
        <w:rPr>
          <w:rFonts w:hint="eastAsia" w:ascii="仿宋_GB2312" w:hAnsi="宋体" w:eastAsia="仿宋_GB2312"/>
          <w:sz w:val="32"/>
          <w:szCs w:val="32"/>
          <w:lang w:eastAsia="zh-CN"/>
        </w:rPr>
        <w:t>报价</w:t>
      </w:r>
      <w:r>
        <w:rPr>
          <w:rFonts w:ascii="仿宋_GB2312" w:hAnsi="宋体" w:eastAsia="仿宋_GB2312"/>
          <w:sz w:val="32"/>
          <w:szCs w:val="32"/>
        </w:rPr>
        <w:t>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w:t>
      </w:r>
      <w:r>
        <w:rPr>
          <w:rFonts w:hint="eastAsia" w:ascii="仿宋_GB2312" w:hAnsi="宋体" w:eastAsia="仿宋_GB2312"/>
          <w:sz w:val="32"/>
          <w:szCs w:val="32"/>
          <w:lang w:eastAsia="zh-CN"/>
        </w:rPr>
        <w:t>报价</w:t>
      </w:r>
      <w:r>
        <w:rPr>
          <w:rFonts w:ascii="仿宋_GB2312" w:hAnsi="宋体" w:eastAsia="仿宋_GB2312"/>
          <w:sz w:val="32"/>
          <w:szCs w:val="32"/>
        </w:rPr>
        <w:t>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w:t>
      </w:r>
      <w:r>
        <w:rPr>
          <w:rFonts w:hint="eastAsia" w:ascii="仿宋_GB2312" w:hAnsi="宋体" w:eastAsia="仿宋_GB2312"/>
          <w:sz w:val="32"/>
          <w:szCs w:val="32"/>
          <w:lang w:eastAsia="zh-CN"/>
        </w:rPr>
        <w:t>报价</w:t>
      </w:r>
      <w:r>
        <w:rPr>
          <w:rFonts w:ascii="仿宋_GB2312" w:hAnsi="宋体" w:eastAsia="仿宋_GB2312"/>
          <w:sz w:val="32"/>
          <w:szCs w:val="32"/>
        </w:rPr>
        <w:t>文件应按照比价文件要求的顺序装订成册；</w:t>
      </w:r>
      <w:r>
        <w:rPr>
          <w:rFonts w:hint="eastAsia" w:ascii="仿宋_GB2312" w:hAnsi="宋体" w:eastAsia="仿宋_GB2312"/>
          <w:sz w:val="32"/>
          <w:szCs w:val="32"/>
          <w:lang w:eastAsia="zh-CN"/>
        </w:rPr>
        <w:t>报价</w:t>
      </w:r>
      <w:r>
        <w:rPr>
          <w:rFonts w:ascii="仿宋_GB2312" w:hAnsi="宋体" w:eastAsia="仿宋_GB2312"/>
          <w:sz w:val="32"/>
          <w:szCs w:val="32"/>
        </w:rPr>
        <w:t>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ascii="仿宋_GB2312" w:eastAsia="仿宋_GB2312"/>
          <w:sz w:val="32"/>
          <w:szCs w:val="32"/>
        </w:rPr>
        <w:t>比价文件一式两份，装订成册，不得活页，编制清晰目录，标注连续页码。同时在提交</w:t>
      </w:r>
      <w:r>
        <w:rPr>
          <w:rFonts w:hint="eastAsia" w:ascii="仿宋_GB2312" w:eastAsia="仿宋_GB2312"/>
          <w:sz w:val="32"/>
          <w:szCs w:val="32"/>
          <w:lang w:eastAsia="zh-CN"/>
        </w:rPr>
        <w:t>比技术文件时附带</w:t>
      </w:r>
      <w:r>
        <w:rPr>
          <w:rFonts w:ascii="仿宋_GB2312" w:eastAsia="仿宋_GB2312"/>
          <w:sz w:val="32"/>
          <w:szCs w:val="32"/>
        </w:rPr>
        <w:t>电子版比价文件一份（比价文件正本签字盖章后扫描版，PDF格式）</w:t>
      </w:r>
      <w:r>
        <w:rPr>
          <w:rFonts w:hint="eastAsia" w:ascii="仿宋_GB2312" w:eastAsia="仿宋_GB2312"/>
          <w:sz w:val="32"/>
          <w:szCs w:val="32"/>
          <w:lang w:eastAsia="zh-CN"/>
        </w:rPr>
        <w:t>一起封装</w:t>
      </w:r>
      <w:r>
        <w:rPr>
          <w:rFonts w:ascii="仿宋_GB2312"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6、所有</w:t>
      </w:r>
      <w:r>
        <w:rPr>
          <w:rFonts w:hint="eastAsia" w:ascii="仿宋_GB2312" w:hAnsi="宋体" w:eastAsia="仿宋_GB2312"/>
          <w:sz w:val="32"/>
          <w:szCs w:val="32"/>
          <w:lang w:eastAsia="zh-CN"/>
        </w:rPr>
        <w:t>报价</w:t>
      </w:r>
      <w:r>
        <w:rPr>
          <w:rFonts w:ascii="仿宋_GB2312" w:hAnsi="宋体" w:eastAsia="仿宋_GB2312"/>
          <w:sz w:val="32"/>
          <w:szCs w:val="32"/>
        </w:rPr>
        <w:t>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7、所有</w:t>
      </w:r>
      <w:r>
        <w:rPr>
          <w:rFonts w:hint="eastAsia" w:ascii="仿宋_GB2312" w:hAnsi="宋体" w:eastAsia="仿宋_GB2312"/>
          <w:sz w:val="32"/>
          <w:szCs w:val="32"/>
          <w:lang w:eastAsia="zh-CN"/>
        </w:rPr>
        <w:t>报价</w:t>
      </w:r>
      <w:r>
        <w:rPr>
          <w:rFonts w:ascii="仿宋_GB2312" w:hAnsi="宋体" w:eastAsia="仿宋_GB2312"/>
          <w:sz w:val="32"/>
          <w:szCs w:val="32"/>
        </w:rPr>
        <w:t>文件需委派专人送至神华上航疏浚公司</w:t>
      </w:r>
      <w:r>
        <w:rPr>
          <w:rFonts w:hint="eastAsia" w:ascii="仿宋" w:hAnsi="仿宋" w:eastAsia="仿宋" w:cs="仿宋"/>
          <w:sz w:val="32"/>
          <w:szCs w:val="32"/>
          <w:lang w:val="en-US" w:eastAsia="zh-CN"/>
        </w:rPr>
        <w:t>市场经营部1115室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ascii="仿宋_GB2312" w:hAnsi="宋体" w:eastAsia="仿宋_GB2312"/>
          <w:sz w:val="32"/>
          <w:szCs w:val="32"/>
        </w:rPr>
        <w:t>8、由于不可抗拒的原因或无法控制的事件导致</w:t>
      </w:r>
      <w:r>
        <w:rPr>
          <w:rFonts w:hint="eastAsia" w:ascii="仿宋_GB2312" w:hAnsi="宋体" w:eastAsia="仿宋_GB2312"/>
          <w:sz w:val="32"/>
          <w:szCs w:val="32"/>
          <w:lang w:eastAsia="zh-CN"/>
        </w:rPr>
        <w:t>报价</w:t>
      </w:r>
      <w:r>
        <w:rPr>
          <w:rFonts w:ascii="仿宋_GB2312" w:hAnsi="宋体" w:eastAsia="仿宋_GB2312"/>
          <w:sz w:val="32"/>
          <w:szCs w:val="32"/>
        </w:rPr>
        <w:t>文件丢失或损坏，比价方将不承担任何责任。</w:t>
      </w:r>
    </w:p>
    <w:p>
      <w:pPr>
        <w:ind w:firstLine="640" w:firstLineChars="200"/>
        <w:rPr>
          <w:rFonts w:ascii="仿宋_GB2312" w:hAnsi="宋体" w:eastAsia="仿宋_GB2312"/>
          <w:sz w:val="32"/>
          <w:szCs w:val="32"/>
        </w:rPr>
      </w:pPr>
      <w:r>
        <w:rPr>
          <w:rFonts w:ascii="仿宋_GB2312" w:hAnsi="宋体" w:eastAsia="仿宋_GB2312"/>
          <w:sz w:val="32"/>
          <w:szCs w:val="32"/>
        </w:rPr>
        <w:t>9、</w:t>
      </w:r>
      <w:r>
        <w:rPr>
          <w:rFonts w:hint="eastAsia" w:ascii="仿宋_GB2312" w:hAnsi="宋体" w:eastAsia="仿宋_GB2312"/>
          <w:sz w:val="32"/>
          <w:szCs w:val="32"/>
          <w:lang w:eastAsia="zh-CN"/>
        </w:rPr>
        <w:t>报价</w:t>
      </w:r>
      <w:r>
        <w:rPr>
          <w:rFonts w:ascii="仿宋_GB2312" w:hAnsi="宋体" w:eastAsia="仿宋_GB2312"/>
          <w:sz w:val="32"/>
          <w:szCs w:val="32"/>
        </w:rPr>
        <w:t>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w:t>
      </w:r>
      <w:r>
        <w:rPr>
          <w:rFonts w:hint="eastAsia" w:ascii="仿宋_GB2312" w:hAnsi="宋体" w:eastAsia="仿宋_GB2312"/>
          <w:sz w:val="32"/>
          <w:szCs w:val="32"/>
          <w:lang w:eastAsia="zh-CN"/>
        </w:rPr>
        <w:t>报价</w:t>
      </w:r>
      <w:r>
        <w:rPr>
          <w:rFonts w:ascii="仿宋_GB2312" w:hAnsi="宋体" w:eastAsia="仿宋_GB2312"/>
          <w:sz w:val="32"/>
          <w:szCs w:val="32"/>
        </w:rPr>
        <w:t>截止时间以后，不能更改</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⑵、</w:t>
      </w:r>
      <w:r>
        <w:rPr>
          <w:rFonts w:hint="eastAsia" w:ascii="仿宋_GB2312" w:hAnsi="宋体" w:eastAsia="仿宋_GB2312"/>
          <w:sz w:val="32"/>
          <w:szCs w:val="32"/>
          <w:lang w:eastAsia="zh-CN"/>
        </w:rPr>
        <w:t>报价</w:t>
      </w:r>
      <w:r>
        <w:rPr>
          <w:rFonts w:ascii="仿宋_GB2312" w:hAnsi="宋体" w:eastAsia="仿宋_GB2312"/>
          <w:sz w:val="32"/>
          <w:szCs w:val="32"/>
        </w:rPr>
        <w:t>文件送达以后，如果</w:t>
      </w:r>
      <w:r>
        <w:rPr>
          <w:rFonts w:hint="eastAsia" w:ascii="仿宋_GB2312" w:hAnsi="宋体" w:eastAsia="仿宋_GB2312"/>
          <w:sz w:val="32"/>
          <w:szCs w:val="32"/>
          <w:lang w:eastAsia="zh-CN"/>
        </w:rPr>
        <w:t>报价</w:t>
      </w:r>
      <w:r>
        <w:rPr>
          <w:rFonts w:ascii="仿宋_GB2312" w:hAnsi="宋体" w:eastAsia="仿宋_GB2312"/>
          <w:sz w:val="32"/>
          <w:szCs w:val="32"/>
        </w:rPr>
        <w:t>方提出修改或撤标要求，应至少在</w:t>
      </w:r>
      <w:r>
        <w:rPr>
          <w:rFonts w:hint="eastAsia" w:ascii="仿宋_GB2312" w:hAnsi="宋体" w:eastAsia="仿宋_GB2312"/>
          <w:sz w:val="32"/>
          <w:szCs w:val="32"/>
          <w:lang w:eastAsia="zh-CN"/>
        </w:rPr>
        <w:t>报价</w:t>
      </w:r>
      <w:r>
        <w:rPr>
          <w:rFonts w:ascii="仿宋_GB2312" w:hAnsi="宋体" w:eastAsia="仿宋_GB2312"/>
          <w:sz w:val="32"/>
          <w:szCs w:val="32"/>
        </w:rPr>
        <w:t>截止时间前两天将书面申请送达比价方，但不退还</w:t>
      </w:r>
      <w:r>
        <w:rPr>
          <w:rFonts w:hint="eastAsia" w:ascii="仿宋_GB2312" w:hAnsi="宋体" w:eastAsia="仿宋_GB2312"/>
          <w:sz w:val="32"/>
          <w:szCs w:val="32"/>
          <w:lang w:eastAsia="zh-CN"/>
        </w:rPr>
        <w:t>报价</w:t>
      </w:r>
      <w:r>
        <w:rPr>
          <w:rFonts w:ascii="仿宋_GB2312" w:hAnsi="宋体" w:eastAsia="仿宋_GB2312"/>
          <w:sz w:val="32"/>
          <w:szCs w:val="32"/>
        </w:rPr>
        <w:t>文件。</w:t>
      </w:r>
    </w:p>
    <w:p>
      <w:pPr>
        <w:ind w:firstLine="640" w:firstLineChars="200"/>
        <w:rPr>
          <w:rFonts w:ascii="仿宋_GB2312" w:hAnsi="宋体" w:eastAsia="仿宋_GB2312"/>
          <w:sz w:val="32"/>
          <w:szCs w:val="32"/>
        </w:rPr>
      </w:pPr>
      <w:r>
        <w:rPr>
          <w:rFonts w:ascii="仿宋_GB2312" w:hAnsi="宋体" w:eastAsia="仿宋_GB2312"/>
          <w:sz w:val="32"/>
          <w:szCs w:val="32"/>
        </w:rPr>
        <w:t>10、</w:t>
      </w:r>
      <w:r>
        <w:rPr>
          <w:rFonts w:hint="eastAsia" w:ascii="仿宋_GB2312" w:hAnsi="宋体" w:eastAsia="仿宋_GB2312"/>
          <w:sz w:val="32"/>
          <w:szCs w:val="32"/>
          <w:lang w:eastAsia="zh-CN"/>
        </w:rPr>
        <w:t>报价</w:t>
      </w:r>
      <w:r>
        <w:rPr>
          <w:rFonts w:ascii="仿宋_GB2312" w:hAnsi="宋体" w:eastAsia="仿宋_GB2312"/>
          <w:sz w:val="32"/>
          <w:szCs w:val="32"/>
        </w:rPr>
        <w:t>报价均以人民币报价。</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eastAsia="仿宋_GB2312"/>
          <w:b/>
          <w:bCs/>
          <w:sz w:val="32"/>
          <w:szCs w:val="32"/>
          <w:lang w:eastAsia="zh-CN"/>
        </w:rPr>
        <w:t>神华上航疏浚公司2023年办公区域花卉绿植采购项目</w:t>
      </w:r>
      <w:r>
        <w:rPr>
          <w:rFonts w:hint="eastAsia" w:ascii="仿宋_GB2312" w:hAnsi="宋体" w:eastAsia="仿宋_GB2312"/>
          <w:b/>
          <w:bCs/>
          <w:sz w:val="32"/>
          <w:szCs w:val="32"/>
          <w:lang w:eastAsia="zh-CN"/>
        </w:rPr>
        <w:t>控制价格、技术要求及付款条件：</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沧州渤海新区港口大厦办公楼内十楼、十一楼神华上航疏浚有限责任公司各部室范围内及公共区域内的花卉绿植项目采购。</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w:t>
      </w:r>
      <w:r>
        <w:rPr>
          <w:rFonts w:hint="eastAsia" w:ascii="仿宋_GB2312" w:eastAsia="仿宋_GB2312"/>
          <w:b/>
          <w:bCs/>
          <w:sz w:val="32"/>
          <w:szCs w:val="32"/>
          <w:lang w:eastAsia="zh-CN"/>
        </w:rPr>
        <w:t>神华上航疏浚公司2023年办公区域花卉绿植采购项目报价清单</w:t>
      </w:r>
      <w:r>
        <w:rPr>
          <w:rFonts w:hint="eastAsia" w:ascii="仿宋_GB2312" w:hAnsi="宋体" w:eastAsia="仿宋_GB2312"/>
          <w:sz w:val="32"/>
          <w:szCs w:val="32"/>
          <w:lang w:eastAsia="zh-CN"/>
        </w:rPr>
        <w:t>》中所列标的物</w:t>
      </w:r>
      <w:r>
        <w:rPr>
          <w:rFonts w:hint="eastAsia" w:ascii="仿宋_GB2312" w:hAnsi="宋体" w:eastAsia="仿宋_GB2312"/>
          <w:sz w:val="32"/>
          <w:szCs w:val="32"/>
          <w:lang w:val="en-US" w:eastAsia="zh-CN"/>
        </w:rPr>
        <w:t>品名的</w:t>
      </w:r>
      <w:r>
        <w:rPr>
          <w:rFonts w:hint="eastAsia" w:ascii="仿宋_GB2312" w:hAnsi="宋体" w:eastAsia="仿宋_GB2312"/>
          <w:sz w:val="32"/>
          <w:szCs w:val="32"/>
          <w:lang w:eastAsia="zh-CN"/>
        </w:rPr>
        <w:t>技术、</w:t>
      </w:r>
      <w:r>
        <w:rPr>
          <w:rFonts w:hint="eastAsia" w:ascii="仿宋_GB2312" w:hAnsi="宋体" w:eastAsia="仿宋_GB2312"/>
          <w:sz w:val="32"/>
          <w:szCs w:val="32"/>
          <w:lang w:val="en-US" w:eastAsia="zh-CN"/>
        </w:rPr>
        <w:t>尺寸规格</w:t>
      </w:r>
      <w:r>
        <w:rPr>
          <w:rFonts w:hint="eastAsia" w:ascii="仿宋_GB2312" w:hAnsi="宋体" w:eastAsia="仿宋_GB2312"/>
          <w:sz w:val="32"/>
          <w:szCs w:val="32"/>
          <w:lang w:eastAsia="zh-CN"/>
        </w:rPr>
        <w:t>参数要求，必须满足并达到项目业主单位的需求、质量、服务等相关要求。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报价人所投价格为最终价格，且不得高于报价控制价格（含税、含运费、人工搬运摆放养护等费用等相关的所有费用），超过报价控制价则视为无效报价文件。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的报价报价（及单价）后，在采购执行期内履行该报价价格，在有效执行期内出现价格浮动或其他方面的原因，双方各自承担相应的风险，在执行期内因供应商原因耽误提供货品数量及质量保证的，造成影响业主单位对外窗口形象的，根据情节严重程度按照公司相关规定对供应商进行相应的处罚。</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4、采购执行要求：</w:t>
      </w:r>
    </w:p>
    <w:p>
      <w:pPr>
        <w:pStyle w:val="3"/>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olor w:val="auto"/>
          <w:sz w:val="32"/>
          <w:szCs w:val="32"/>
          <w:lang w:val="en-US" w:eastAsia="zh-CN"/>
        </w:rPr>
        <w:t>本次通过密封比价</w:t>
      </w:r>
      <w:r>
        <w:rPr>
          <w:rFonts w:hint="eastAsia" w:ascii="仿宋_GB2312" w:hAnsi="宋体"/>
          <w:color w:val="auto"/>
          <w:sz w:val="32"/>
          <w:szCs w:val="32"/>
          <w:lang w:val="en-US" w:eastAsia="zh-CN"/>
        </w:rPr>
        <w:t>采购的公司2023年办公区域花卉绿植采购项目无需签订购销合同。报价</w:t>
      </w:r>
      <w:r>
        <w:rPr>
          <w:rFonts w:hint="eastAsia" w:ascii="仿宋_GB2312" w:hAnsi="宋体" w:eastAsia="仿宋_GB2312"/>
          <w:color w:val="auto"/>
          <w:sz w:val="32"/>
          <w:szCs w:val="32"/>
          <w:lang w:val="en-US" w:eastAsia="zh-CN"/>
        </w:rPr>
        <w:t>有效期自202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12</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01</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w:t>
      </w:r>
      <w:r>
        <w:rPr>
          <w:rFonts w:hint="eastAsia" w:ascii="仿宋_GB2312" w:hAnsi="宋体"/>
          <w:color w:val="auto"/>
          <w:sz w:val="32"/>
          <w:szCs w:val="32"/>
          <w:lang w:val="en-US" w:eastAsia="zh-CN"/>
        </w:rPr>
        <w:t>2</w:t>
      </w:r>
      <w:r>
        <w:rPr>
          <w:rFonts w:hint="eastAsia" w:ascii="仿宋_GB2312" w:hAnsi="宋体" w:eastAsia="仿宋_GB2312"/>
          <w:color w:val="auto"/>
          <w:sz w:val="32"/>
          <w:szCs w:val="32"/>
          <w:lang w:val="en-US" w:eastAsia="zh-CN"/>
        </w:rPr>
        <w:t>月31日止，按时</w:t>
      </w:r>
      <w:r>
        <w:rPr>
          <w:rFonts w:hint="eastAsia" w:ascii="仿宋_GB2312" w:hAnsi="宋体"/>
          <w:color w:val="auto"/>
          <w:sz w:val="32"/>
          <w:szCs w:val="32"/>
          <w:lang w:val="en-US" w:eastAsia="zh-CN"/>
        </w:rPr>
        <w:t>完成</w:t>
      </w:r>
      <w:r>
        <w:rPr>
          <w:rFonts w:hint="eastAsia" w:ascii="仿宋_GB2312" w:hAnsi="宋体" w:eastAsia="仿宋_GB2312"/>
          <w:color w:val="auto"/>
          <w:sz w:val="32"/>
          <w:szCs w:val="32"/>
          <w:lang w:val="en-US" w:eastAsia="zh-CN"/>
        </w:rPr>
        <w:t>业主单位</w:t>
      </w:r>
      <w:r>
        <w:rPr>
          <w:rFonts w:hint="eastAsia" w:ascii="仿宋_GB2312" w:hAnsi="宋体"/>
          <w:color w:val="auto"/>
          <w:sz w:val="32"/>
          <w:szCs w:val="32"/>
          <w:lang w:val="en-US" w:eastAsia="zh-CN"/>
        </w:rPr>
        <w:t>提出的供货</w:t>
      </w:r>
      <w:r>
        <w:rPr>
          <w:rFonts w:hint="eastAsia" w:ascii="仿宋_GB2312" w:hAnsi="宋体" w:eastAsia="仿宋_GB2312"/>
          <w:color w:val="auto"/>
          <w:sz w:val="32"/>
          <w:szCs w:val="32"/>
          <w:lang w:val="en-US" w:eastAsia="zh-CN"/>
        </w:rPr>
        <w:t>需求。</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5、付款条件：</w:t>
      </w:r>
    </w:p>
    <w:p>
      <w:pPr>
        <w:pStyle w:val="3"/>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根据供求双方实际需求量，按照实际采购量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r>
        <w:rPr>
          <w:rFonts w:hint="eastAsia" w:ascii="仿宋_GB2312" w:hAnsi="宋体"/>
          <w:color w:val="auto"/>
          <w:sz w:val="32"/>
          <w:szCs w:val="32"/>
          <w:lang w:val="en-US" w:eastAsia="zh-CN"/>
        </w:rPr>
        <w:t>；花卉养护费用，在养护周期完成后，</w:t>
      </w:r>
      <w:r>
        <w:rPr>
          <w:rFonts w:hint="eastAsia" w:ascii="仿宋_GB2312" w:hAnsi="宋体" w:eastAsia="仿宋_GB2312"/>
          <w:color w:val="auto"/>
          <w:sz w:val="32"/>
          <w:szCs w:val="32"/>
          <w:lang w:val="en-US" w:eastAsia="zh-CN"/>
        </w:rPr>
        <w:t>由业主单位签署</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供应商通过</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确认单开具等额的增值税发票</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在15个工作日内，有业主单位以对公转账的方式结算</w:t>
      </w:r>
      <w:r>
        <w:rPr>
          <w:rFonts w:hint="eastAsia" w:ascii="仿宋_GB2312" w:hAnsi="宋体"/>
          <w:color w:val="auto"/>
          <w:sz w:val="32"/>
          <w:szCs w:val="32"/>
          <w:lang w:val="en-US" w:eastAsia="zh-CN"/>
        </w:rPr>
        <w:t>此部分花卉养护费</w:t>
      </w:r>
      <w:r>
        <w:rPr>
          <w:rFonts w:hint="eastAsia" w:ascii="仿宋_GB2312" w:hAnsi="宋体" w:eastAsia="仿宋_GB2312"/>
          <w:color w:val="auto"/>
          <w:sz w:val="32"/>
          <w:szCs w:val="32"/>
          <w:lang w:val="en-US" w:eastAsia="zh-CN"/>
        </w:rPr>
        <w:t>。</w:t>
      </w:r>
    </w:p>
    <w:p>
      <w:pPr>
        <w:spacing w:line="360" w:lineRule="auto"/>
        <w:ind w:firstLine="640" w:firstLineChars="200"/>
        <w:rPr>
          <w:rFonts w:ascii="仿宋_GB2312" w:hAnsi="宋体" w:eastAsia="仿宋_GB2312"/>
          <w:sz w:val="32"/>
          <w:szCs w:val="32"/>
        </w:rPr>
      </w:pPr>
      <w:r>
        <w:rPr>
          <w:rFonts w:ascii="仿宋_GB2312" w:hAnsi="宋体" w:eastAsia="仿宋_GB2312"/>
          <w:color w:val="auto"/>
          <w:sz w:val="32"/>
          <w:szCs w:val="32"/>
        </w:rPr>
        <w:t>备注：</w:t>
      </w:r>
      <w:r>
        <w:rPr>
          <w:rFonts w:hint="eastAsia" w:ascii="仿宋_GB2312" w:hAnsi="宋体" w:eastAsia="仿宋_GB2312"/>
          <w:color w:val="auto"/>
          <w:sz w:val="32"/>
          <w:szCs w:val="32"/>
          <w:lang w:eastAsia="zh-CN"/>
        </w:rPr>
        <w:t>由于业主对部分花卉、绿植方面实际需求未尽事宜，本部分未能列出控制（单）价部分，供应商所提供的花卉、绿植价格必须不得高于市场价格为基准，进行相关服务</w:t>
      </w:r>
      <w:r>
        <w:rPr>
          <w:rFonts w:ascii="仿宋_GB2312" w:hAnsi="宋体" w:eastAsia="仿宋_GB2312"/>
          <w:sz w:val="32"/>
          <w:szCs w:val="32"/>
        </w:rPr>
        <w:t>。</w:t>
      </w:r>
    </w:p>
    <w:p>
      <w:pPr>
        <w:ind w:firstLine="157" w:firstLineChars="49"/>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w:t>
      </w:r>
      <w:r>
        <w:rPr>
          <w:rFonts w:hint="eastAsia" w:ascii="仿宋_GB2312" w:hAnsi="宋体" w:eastAsia="仿宋_GB2312"/>
          <w:sz w:val="32"/>
          <w:szCs w:val="32"/>
          <w:lang w:eastAsia="zh-CN"/>
        </w:rPr>
        <w:t>报价</w:t>
      </w:r>
      <w:r>
        <w:rPr>
          <w:rFonts w:ascii="仿宋_GB2312" w:hAnsi="宋体" w:eastAsia="仿宋_GB2312"/>
          <w:sz w:val="32"/>
          <w:szCs w:val="32"/>
        </w:rPr>
        <w:t>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lang w:eastAsia="zh-CN"/>
        </w:rPr>
        <w:t>报价</w:t>
      </w:r>
      <w:r>
        <w:rPr>
          <w:rFonts w:ascii="仿宋_GB2312" w:hAnsi="宋体" w:eastAsia="仿宋_GB2312"/>
          <w:sz w:val="32"/>
          <w:szCs w:val="32"/>
        </w:rPr>
        <w:t>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w:t>
      </w:r>
      <w:r>
        <w:rPr>
          <w:rFonts w:hint="eastAsia" w:ascii="仿宋_GB2312" w:hAnsi="宋体" w:eastAsia="仿宋_GB2312"/>
          <w:sz w:val="32"/>
          <w:szCs w:val="32"/>
          <w:lang w:eastAsia="zh-CN"/>
        </w:rPr>
        <w:t>报价</w:t>
      </w:r>
      <w:r>
        <w:rPr>
          <w:rFonts w:ascii="仿宋_GB2312" w:hAnsi="宋体" w:eastAsia="仿宋_GB2312"/>
          <w:sz w:val="32"/>
          <w:szCs w:val="32"/>
        </w:rPr>
        <w:t>书。</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 开标时，比价方有权就比价文件中含混之处向报价方提出询问或澄清要求。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w:t>
      </w:r>
      <w:r>
        <w:rPr>
          <w:rFonts w:hint="eastAsia" w:ascii="仿宋_GB2312" w:hAnsi="宋体" w:eastAsia="仿宋_GB2312"/>
          <w:b/>
          <w:sz w:val="32"/>
          <w:szCs w:val="32"/>
          <w:lang w:val="en-US" w:eastAsia="zh-CN"/>
        </w:rPr>
        <w:t>1</w:t>
      </w:r>
      <w:r>
        <w:rPr>
          <w:rFonts w:ascii="仿宋_GB2312" w:hAnsi="宋体" w:eastAsia="仿宋_GB2312"/>
          <w:b/>
          <w:sz w:val="32"/>
          <w:szCs w:val="32"/>
        </w:rPr>
        <w:t>、评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ascii="仿宋" w:hAnsi="仿宋" w:eastAsia="仿宋"/>
          <w:sz w:val="32"/>
          <w:szCs w:val="32"/>
        </w:rPr>
      </w:pPr>
      <w:r>
        <w:rPr>
          <w:rFonts w:ascii="仿宋" w:hAnsi="仿宋" w:eastAsia="仿宋"/>
          <w:sz w:val="32"/>
          <w:szCs w:val="32"/>
        </w:rPr>
        <w:t xml:space="preserve">     </w:t>
      </w:r>
      <w:r>
        <w:rPr>
          <w:rFonts w:ascii="仿宋" w:hAnsi="仿宋" w:eastAsia="仿宋"/>
          <w:color w:val="auto"/>
          <w:sz w:val="32"/>
          <w:szCs w:val="32"/>
        </w:rPr>
        <w:t>采用</w:t>
      </w:r>
      <w:r>
        <w:rPr>
          <w:rFonts w:hint="eastAsia" w:ascii="仿宋" w:hAnsi="仿宋" w:eastAsia="仿宋"/>
          <w:color w:val="auto"/>
          <w:sz w:val="32"/>
          <w:szCs w:val="32"/>
          <w:lang w:eastAsia="zh-CN"/>
        </w:rPr>
        <w:t>满足项目需求，质量和服务相等控制（单价）总价（含税、</w:t>
      </w:r>
      <w:r>
        <w:rPr>
          <w:rFonts w:hint="eastAsia" w:ascii="仿宋_GB2312" w:hAnsi="宋体" w:eastAsia="仿宋_GB2312"/>
          <w:sz w:val="32"/>
          <w:szCs w:val="32"/>
          <w:lang w:val="en-US" w:eastAsia="zh-CN"/>
        </w:rPr>
        <w:t>运输、人工、搬运摆放、养护等相关的所有费用</w:t>
      </w:r>
      <w:r>
        <w:rPr>
          <w:rFonts w:hint="eastAsia" w:ascii="仿宋" w:hAnsi="仿宋" w:eastAsia="仿宋"/>
          <w:color w:val="auto"/>
          <w:sz w:val="32"/>
          <w:szCs w:val="32"/>
          <w:lang w:eastAsia="zh-CN"/>
        </w:rPr>
        <w:t>）低者优先，控制价格相等的质量或服务好者优先评选原则，选中中选者；报价超过控制价的比价文件无效。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hint="eastAsia" w:ascii="仿宋_GB2312" w:hAnsi="宋体" w:eastAsia="仿宋_GB2312"/>
          <w:b/>
          <w:sz w:val="32"/>
          <w:szCs w:val="32"/>
          <w:lang w:val="en-US" w:eastAsia="zh-CN"/>
        </w:rPr>
        <w:t>2</w:t>
      </w:r>
      <w:r>
        <w:rPr>
          <w:rFonts w:ascii="仿宋_GB2312" w:hAnsi="宋体" w:eastAsia="仿宋_GB2312"/>
          <w:b/>
          <w:sz w:val="32"/>
          <w:szCs w:val="32"/>
        </w:rPr>
        <w:t>、评</w:t>
      </w:r>
      <w:r>
        <w:rPr>
          <w:rFonts w:hint="default" w:ascii="仿宋_GB2312" w:hAnsi="宋体" w:eastAsia="仿宋_GB2312"/>
          <w:b/>
          <w:sz w:val="32"/>
          <w:szCs w:val="32"/>
          <w:lang w:val="en-US"/>
        </w:rPr>
        <w:t>标</w:t>
      </w:r>
      <w:r>
        <w:rPr>
          <w:rFonts w:ascii="仿宋_GB2312" w:hAnsi="宋体" w:eastAsia="仿宋_GB2312"/>
          <w:b/>
          <w:sz w:val="32"/>
          <w:szCs w:val="32"/>
        </w:rPr>
        <w:t>程序</w:t>
      </w:r>
    </w:p>
    <w:p>
      <w:pPr>
        <w:ind w:firstLine="640" w:firstLineChars="200"/>
        <w:rPr>
          <w:rFonts w:hint="default" w:ascii="仿宋" w:hAnsi="仿宋" w:eastAsia="仿宋"/>
          <w:sz w:val="32"/>
          <w:szCs w:val="32"/>
        </w:rPr>
      </w:pPr>
      <w:r>
        <w:rPr>
          <w:rFonts w:ascii="仿宋" w:hAnsi="仿宋" w:eastAsia="仿宋"/>
          <w:sz w:val="32"/>
          <w:szCs w:val="32"/>
        </w:rPr>
        <w:t>1</w:t>
      </w:r>
      <w:r>
        <w:rPr>
          <w:rFonts w:hint="eastAsia" w:ascii="仿宋" w:hAnsi="仿宋" w:eastAsia="仿宋"/>
          <w:sz w:val="32"/>
          <w:szCs w:val="32"/>
          <w:lang w:eastAsia="zh-CN"/>
        </w:rPr>
        <w:t>）</w:t>
      </w:r>
      <w:r>
        <w:rPr>
          <w:rFonts w:ascii="仿宋" w:hAnsi="仿宋" w:eastAsia="仿宋"/>
          <w:sz w:val="32"/>
          <w:szCs w:val="32"/>
        </w:rPr>
        <w:t>、首先</w:t>
      </w:r>
      <w:r>
        <w:rPr>
          <w:rFonts w:hint="eastAsia" w:ascii="仿宋" w:hAnsi="仿宋" w:eastAsia="仿宋"/>
          <w:sz w:val="32"/>
          <w:szCs w:val="32"/>
          <w:lang w:val="en-US" w:eastAsia="zh-CN"/>
        </w:rPr>
        <w:t>评审小组</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文件的符合性、完整性和有效性进行评审，不合格的按废标处理。</w:t>
      </w:r>
    </w:p>
    <w:p>
      <w:pPr>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lang w:eastAsia="zh-CN"/>
        </w:rPr>
        <w:t>）</w:t>
      </w:r>
      <w:r>
        <w:rPr>
          <w:rFonts w:ascii="仿宋" w:hAnsi="仿宋" w:eastAsia="仿宋"/>
          <w:sz w:val="32"/>
          <w:szCs w:val="32"/>
        </w:rPr>
        <w:t>、对</w:t>
      </w:r>
      <w:r>
        <w:rPr>
          <w:rFonts w:hint="eastAsia" w:ascii="仿宋" w:hAnsi="仿宋" w:eastAsia="仿宋"/>
          <w:sz w:val="32"/>
          <w:szCs w:val="32"/>
          <w:lang w:eastAsia="zh-CN"/>
        </w:rPr>
        <w:t>报价</w:t>
      </w:r>
      <w:r>
        <w:rPr>
          <w:rFonts w:ascii="仿宋" w:hAnsi="仿宋" w:eastAsia="仿宋"/>
          <w:sz w:val="32"/>
          <w:szCs w:val="32"/>
        </w:rPr>
        <w:t>人的</w:t>
      </w:r>
      <w:r>
        <w:rPr>
          <w:rFonts w:hint="eastAsia" w:ascii="仿宋" w:hAnsi="仿宋" w:eastAsia="仿宋"/>
          <w:sz w:val="32"/>
          <w:szCs w:val="32"/>
          <w:lang w:eastAsia="zh-CN"/>
        </w:rPr>
        <w:t>报价</w:t>
      </w:r>
      <w:r>
        <w:rPr>
          <w:rFonts w:ascii="仿宋" w:hAnsi="仿宋" w:eastAsia="仿宋"/>
          <w:sz w:val="32"/>
          <w:szCs w:val="32"/>
        </w:rPr>
        <w:t>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 xml:space="preserve"> 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八、价款与支付</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单价（即报价单价），</w:t>
      </w:r>
      <w:r>
        <w:rPr>
          <w:rFonts w:hint="eastAsia" w:ascii="仿宋_GB2312" w:eastAsia="仿宋_GB2312"/>
          <w:sz w:val="32"/>
          <w:szCs w:val="32"/>
          <w:lang w:val="en-US" w:eastAsia="zh-CN"/>
        </w:rPr>
        <w:t>报价</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需求供应量，按照报价价约定控制（单）价进行核算、结算，但不高于最终报价总价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w:t>
      </w:r>
      <w:r>
        <w:rPr>
          <w:rFonts w:ascii="仿宋_GB2312" w:eastAsia="仿宋_GB2312"/>
          <w:sz w:val="32"/>
          <w:szCs w:val="32"/>
        </w:rPr>
        <w:t>支付</w:t>
      </w:r>
    </w:p>
    <w:p>
      <w:pPr>
        <w:pStyle w:val="3"/>
        <w:adjustRightInd w:val="0"/>
        <w:snapToGrid w:val="0"/>
        <w:spacing w:line="560" w:lineRule="exact"/>
        <w:ind w:firstLine="723" w:firstLineChars="226"/>
        <w:jc w:val="both"/>
        <w:rPr>
          <w:rFonts w:hint="eastAsia" w:ascii="仿宋_GB2312" w:hAnsi="宋体" w:eastAsia="仿宋_GB2312"/>
          <w:color w:val="auto"/>
          <w:sz w:val="32"/>
          <w:szCs w:val="32"/>
          <w:lang w:val="en-US" w:eastAsia="zh-CN"/>
        </w:rPr>
      </w:pPr>
      <w:r>
        <w:rPr>
          <w:rFonts w:ascii="仿宋_GB2312" w:eastAsia="仿宋_GB2312"/>
          <w:sz w:val="32"/>
          <w:szCs w:val="32"/>
        </w:rPr>
        <w:t>双方约定的</w:t>
      </w:r>
      <w:r>
        <w:rPr>
          <w:rFonts w:hint="eastAsia" w:ascii="仿宋_GB2312" w:eastAsia="仿宋_GB2312"/>
          <w:sz w:val="32"/>
          <w:szCs w:val="32"/>
          <w:lang w:eastAsia="zh-CN"/>
        </w:rPr>
        <w:t>采购项目款</w:t>
      </w:r>
      <w:r>
        <w:rPr>
          <w:rFonts w:ascii="仿宋_GB2312" w:eastAsia="仿宋_GB2312"/>
          <w:sz w:val="32"/>
          <w:szCs w:val="32"/>
        </w:rPr>
        <w:t>支付的方式和时间：</w:t>
      </w:r>
      <w:r>
        <w:rPr>
          <w:rFonts w:hint="eastAsia" w:ascii="仿宋_GB2312" w:hAnsi="宋体" w:eastAsia="仿宋_GB2312"/>
          <w:color w:val="auto"/>
          <w:sz w:val="32"/>
          <w:szCs w:val="32"/>
          <w:lang w:val="en-US" w:eastAsia="zh-CN"/>
        </w:rPr>
        <w:t>本次确定的中标价有效期自202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w:t>
      </w:r>
      <w:r>
        <w:rPr>
          <w:rFonts w:hint="eastAsia" w:ascii="仿宋_GB2312" w:hAnsi="宋体"/>
          <w:color w:val="auto"/>
          <w:sz w:val="32"/>
          <w:szCs w:val="32"/>
          <w:lang w:val="en-US" w:eastAsia="zh-CN"/>
        </w:rPr>
        <w:t>12</w:t>
      </w:r>
      <w:r>
        <w:rPr>
          <w:rFonts w:hint="eastAsia" w:ascii="仿宋_GB2312" w:hAnsi="宋体" w:eastAsia="仿宋_GB2312"/>
          <w:color w:val="auto"/>
          <w:sz w:val="32"/>
          <w:szCs w:val="32"/>
          <w:lang w:val="en-US" w:eastAsia="zh-CN"/>
        </w:rPr>
        <w:t>月</w:t>
      </w:r>
      <w:r>
        <w:rPr>
          <w:rFonts w:hint="eastAsia" w:ascii="仿宋_GB2312" w:hAnsi="宋体"/>
          <w:color w:val="auto"/>
          <w:sz w:val="32"/>
          <w:szCs w:val="32"/>
          <w:lang w:val="en-US" w:eastAsia="zh-CN"/>
        </w:rPr>
        <w:t>01</w:t>
      </w:r>
      <w:r>
        <w:rPr>
          <w:rFonts w:hint="eastAsia" w:ascii="仿宋_GB2312" w:hAnsi="宋体" w:eastAsia="仿宋_GB2312"/>
          <w:color w:val="auto"/>
          <w:sz w:val="32"/>
          <w:szCs w:val="32"/>
          <w:lang w:val="en-US" w:eastAsia="zh-CN"/>
        </w:rPr>
        <w:t>日至202</w:t>
      </w:r>
      <w:r>
        <w:rPr>
          <w:rFonts w:hint="eastAsia" w:ascii="仿宋_GB2312" w:hAnsi="宋体"/>
          <w:color w:val="auto"/>
          <w:sz w:val="32"/>
          <w:szCs w:val="32"/>
          <w:lang w:val="en-US" w:eastAsia="zh-CN"/>
        </w:rPr>
        <w:t>3</w:t>
      </w:r>
      <w:r>
        <w:rPr>
          <w:rFonts w:hint="eastAsia" w:ascii="仿宋_GB2312" w:hAnsi="宋体" w:eastAsia="仿宋_GB2312"/>
          <w:color w:val="auto"/>
          <w:sz w:val="32"/>
          <w:szCs w:val="32"/>
          <w:lang w:val="en-US" w:eastAsia="zh-CN"/>
        </w:rPr>
        <w:t>年1</w:t>
      </w:r>
      <w:r>
        <w:rPr>
          <w:rFonts w:hint="eastAsia" w:ascii="仿宋_GB2312" w:hAnsi="宋体"/>
          <w:color w:val="auto"/>
          <w:sz w:val="32"/>
          <w:szCs w:val="32"/>
          <w:lang w:val="en-US" w:eastAsia="zh-CN"/>
        </w:rPr>
        <w:t>2</w:t>
      </w:r>
      <w:r>
        <w:rPr>
          <w:rFonts w:hint="eastAsia" w:ascii="仿宋_GB2312" w:hAnsi="宋体" w:eastAsia="仿宋_GB2312"/>
          <w:color w:val="auto"/>
          <w:sz w:val="32"/>
          <w:szCs w:val="32"/>
          <w:lang w:val="en-US" w:eastAsia="zh-CN"/>
        </w:rPr>
        <w:t>月31日止，在有效期内，根据供求双方实际需求</w:t>
      </w:r>
      <w:r>
        <w:rPr>
          <w:rFonts w:hint="eastAsia" w:ascii="仿宋_GB2312" w:hAnsi="宋体"/>
          <w:color w:val="auto"/>
          <w:sz w:val="32"/>
          <w:szCs w:val="32"/>
          <w:lang w:val="en-US" w:eastAsia="zh-CN"/>
        </w:rPr>
        <w:t>供应</w:t>
      </w:r>
      <w:r>
        <w:rPr>
          <w:rFonts w:hint="eastAsia" w:ascii="仿宋_GB2312" w:hAnsi="宋体" w:eastAsia="仿宋_GB2312"/>
          <w:color w:val="auto"/>
          <w:sz w:val="32"/>
          <w:szCs w:val="32"/>
          <w:lang w:val="en-US" w:eastAsia="zh-CN"/>
        </w:rPr>
        <w:t>量，按照</w:t>
      </w:r>
      <w:r>
        <w:rPr>
          <w:rFonts w:hint="eastAsia" w:ascii="仿宋_GB2312" w:hAnsi="宋体"/>
          <w:color w:val="auto"/>
          <w:sz w:val="32"/>
          <w:szCs w:val="32"/>
          <w:lang w:val="en-US" w:eastAsia="zh-CN"/>
        </w:rPr>
        <w:t>报价</w:t>
      </w:r>
      <w:r>
        <w:rPr>
          <w:rFonts w:hint="eastAsia" w:ascii="仿宋_GB2312" w:hAnsi="宋体" w:eastAsia="仿宋_GB2312"/>
          <w:color w:val="auto"/>
          <w:sz w:val="32"/>
          <w:szCs w:val="32"/>
          <w:lang w:val="en-US" w:eastAsia="zh-CN"/>
        </w:rPr>
        <w:t>确认（单）价进行核算、结算。具体结算方式，供应商在规定的时间节点提供完成业主单位所要求的花卉数量、质量及摆放到指定位置后，由业主单位签署供收货确认单，供应商通过供收货确认单确认的花卉品种及数量开具等额的增值税专用发票，在15个工作日内，有业主单位以对公转账的方式结算中标价格</w:t>
      </w:r>
      <w:r>
        <w:rPr>
          <w:rFonts w:hint="eastAsia" w:ascii="仿宋_GB2312" w:hAnsi="宋体"/>
          <w:color w:val="auto"/>
          <w:sz w:val="32"/>
          <w:szCs w:val="32"/>
          <w:lang w:val="en-US" w:eastAsia="zh-CN"/>
        </w:rPr>
        <w:t>实际供货量的等价</w:t>
      </w:r>
      <w:r>
        <w:rPr>
          <w:rFonts w:hint="eastAsia" w:ascii="仿宋_GB2312" w:hAnsi="宋体" w:eastAsia="仿宋_GB2312"/>
          <w:color w:val="auto"/>
          <w:sz w:val="32"/>
          <w:szCs w:val="32"/>
          <w:lang w:val="en-US" w:eastAsia="zh-CN"/>
        </w:rPr>
        <w:t>费用</w:t>
      </w:r>
      <w:r>
        <w:rPr>
          <w:rFonts w:hint="eastAsia" w:ascii="仿宋_GB2312" w:hAnsi="宋体"/>
          <w:color w:val="auto"/>
          <w:sz w:val="32"/>
          <w:szCs w:val="32"/>
          <w:lang w:val="en-US" w:eastAsia="zh-CN"/>
        </w:rPr>
        <w:t>；花卉养护费用，在养护周期完成后，</w:t>
      </w:r>
      <w:r>
        <w:rPr>
          <w:rFonts w:hint="eastAsia" w:ascii="仿宋_GB2312" w:hAnsi="宋体" w:eastAsia="仿宋_GB2312"/>
          <w:color w:val="auto"/>
          <w:sz w:val="32"/>
          <w:szCs w:val="32"/>
          <w:lang w:val="en-US" w:eastAsia="zh-CN"/>
        </w:rPr>
        <w:t>由业主单位签署</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供应商通过</w:t>
      </w:r>
      <w:r>
        <w:rPr>
          <w:rFonts w:hint="eastAsia" w:ascii="仿宋_GB2312" w:hAnsi="宋体"/>
          <w:color w:val="auto"/>
          <w:sz w:val="32"/>
          <w:szCs w:val="32"/>
          <w:lang w:val="en-US" w:eastAsia="zh-CN"/>
        </w:rPr>
        <w:t>花卉养护</w:t>
      </w:r>
      <w:r>
        <w:rPr>
          <w:rFonts w:hint="eastAsia" w:ascii="仿宋_GB2312" w:hAnsi="宋体" w:eastAsia="仿宋_GB2312"/>
          <w:color w:val="auto"/>
          <w:sz w:val="32"/>
          <w:szCs w:val="32"/>
          <w:lang w:val="en-US" w:eastAsia="zh-CN"/>
        </w:rPr>
        <w:t>确认单开具等额的增值税发票</w:t>
      </w:r>
      <w:r>
        <w:rPr>
          <w:rFonts w:hint="eastAsia" w:ascii="仿宋_GB2312" w:hAnsi="宋体"/>
          <w:color w:val="auto"/>
          <w:sz w:val="32"/>
          <w:szCs w:val="32"/>
          <w:lang w:val="en-US" w:eastAsia="zh-CN"/>
        </w:rPr>
        <w:t>，</w:t>
      </w:r>
      <w:r>
        <w:rPr>
          <w:rFonts w:hint="eastAsia" w:ascii="仿宋_GB2312" w:hAnsi="宋体" w:eastAsia="仿宋_GB2312"/>
          <w:color w:val="auto"/>
          <w:sz w:val="32"/>
          <w:szCs w:val="32"/>
          <w:lang w:val="en-US" w:eastAsia="zh-CN"/>
        </w:rPr>
        <w:t>在15个工作日内，有业主单位以对公转账的方式结算</w:t>
      </w:r>
      <w:r>
        <w:rPr>
          <w:rFonts w:hint="eastAsia" w:ascii="仿宋_GB2312" w:hAnsi="宋体"/>
          <w:color w:val="auto"/>
          <w:sz w:val="32"/>
          <w:szCs w:val="32"/>
          <w:lang w:val="en-US" w:eastAsia="zh-CN"/>
        </w:rPr>
        <w:t>此部分花卉养护费</w:t>
      </w:r>
      <w:r>
        <w:rPr>
          <w:rFonts w:hint="eastAsia" w:ascii="仿宋_GB2312" w:hAnsi="宋体" w:eastAsia="仿宋_GB2312"/>
          <w:color w:val="auto"/>
          <w:sz w:val="32"/>
          <w:szCs w:val="32"/>
          <w:lang w:val="en-US" w:eastAsia="zh-CN"/>
        </w:rPr>
        <w:t>。</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 w:hAnsi="仿宋" w:eastAsia="仿宋" w:cs="仿宋"/>
          <w:sz w:val="32"/>
          <w:szCs w:val="32"/>
          <w:lang w:val="zh-CN" w:eastAsia="zh-CN"/>
        </w:rPr>
        <w:t>报价文件必须在20</w:t>
      </w:r>
      <w:r>
        <w:rPr>
          <w:rFonts w:hint="eastAsia" w:ascii="仿宋" w:hAnsi="仿宋" w:eastAsia="仿宋" w:cs="仿宋"/>
          <w:sz w:val="32"/>
          <w:szCs w:val="32"/>
          <w:lang w:val="en-US" w:eastAsia="zh-CN"/>
        </w:rPr>
        <w:t>23</w:t>
      </w:r>
      <w:r>
        <w:rPr>
          <w:rFonts w:hint="eastAsia" w:ascii="仿宋" w:hAnsi="仿宋" w:eastAsia="仿宋" w:cs="仿宋"/>
          <w:sz w:val="32"/>
          <w:szCs w:val="32"/>
          <w:lang w:val="zh-CN" w:eastAsia="zh-CN"/>
        </w:rPr>
        <w:t>年</w:t>
      </w:r>
      <w:r>
        <w:rPr>
          <w:rFonts w:hint="eastAsia" w:ascii="仿宋" w:hAnsi="仿宋" w:eastAsia="仿宋" w:cs="仿宋"/>
          <w:sz w:val="32"/>
          <w:szCs w:val="32"/>
          <w:lang w:val="en-US" w:eastAsia="zh-CN"/>
        </w:rPr>
        <w:t>12</w:t>
      </w:r>
      <w:r>
        <w:rPr>
          <w:rFonts w:hint="eastAsia" w:ascii="仿宋" w:hAnsi="仿宋" w:eastAsia="仿宋" w:cs="仿宋"/>
          <w:sz w:val="32"/>
          <w:szCs w:val="32"/>
          <w:lang w:val="zh-CN" w:eastAsia="zh-CN"/>
        </w:rPr>
        <w:t>月</w:t>
      </w:r>
      <w:r>
        <w:rPr>
          <w:rFonts w:hint="eastAsia" w:ascii="仿宋" w:hAnsi="仿宋" w:eastAsia="仿宋" w:cs="仿宋"/>
          <w:sz w:val="32"/>
          <w:szCs w:val="32"/>
          <w:lang w:val="en-US" w:eastAsia="zh-CN"/>
        </w:rPr>
        <w:t>01</w:t>
      </w:r>
      <w:r>
        <w:rPr>
          <w:rFonts w:hint="eastAsia" w:ascii="仿宋" w:hAnsi="仿宋" w:eastAsia="仿宋" w:cs="仿宋"/>
          <w:sz w:val="32"/>
          <w:szCs w:val="32"/>
          <w:lang w:val="zh-CN" w:eastAsia="zh-CN"/>
        </w:rPr>
        <w:t>日</w:t>
      </w:r>
      <w:r>
        <w:rPr>
          <w:rFonts w:hint="eastAsia" w:ascii="仿宋" w:hAnsi="仿宋" w:eastAsia="仿宋" w:cs="仿宋"/>
          <w:sz w:val="32"/>
          <w:szCs w:val="32"/>
          <w:lang w:val="en-US" w:eastAsia="zh-CN"/>
        </w:rPr>
        <w:t>9</w:t>
      </w:r>
      <w:r>
        <w:rPr>
          <w:rFonts w:hint="eastAsia" w:ascii="仿宋" w:hAnsi="仿宋" w:eastAsia="仿宋" w:cs="仿宋"/>
          <w:sz w:val="32"/>
          <w:szCs w:val="32"/>
          <w:lang w:val="zh-CN" w:eastAsia="zh-CN"/>
        </w:rPr>
        <w:t>：30时前送到沧州市渤海新区神华上航疏浚公司</w:t>
      </w:r>
      <w:r>
        <w:rPr>
          <w:rFonts w:hint="eastAsia" w:ascii="仿宋_GB2312" w:hAnsi="宋体" w:eastAsia="仿宋_GB2312" w:cs="Times New Roman"/>
          <w:kern w:val="2"/>
          <w:sz w:val="32"/>
          <w:szCs w:val="32"/>
          <w:lang w:val="en-US" w:eastAsia="zh-CN" w:bidi="ar-SA"/>
        </w:rPr>
        <w:t>市场经营部1115室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沧州渤海新区港口大厦</w:t>
      </w:r>
      <w:r>
        <w:rPr>
          <w:rFonts w:hint="eastAsia" w:ascii="仿宋_GB2312" w:hAnsi="宋体" w:eastAsia="仿宋_GB2312" w:cs="Times New Roman"/>
          <w:kern w:val="2"/>
          <w:sz w:val="32"/>
          <w:szCs w:val="32"/>
          <w:lang w:val="zh-CN" w:eastAsia="zh-CN" w:bidi="ar-SA"/>
        </w:rPr>
        <w:t>），</w:t>
      </w:r>
      <w:r>
        <w:rPr>
          <w:rFonts w:hint="eastAsia" w:ascii="仿宋" w:hAnsi="仿宋" w:eastAsia="仿宋" w:cs="仿宋"/>
          <w:sz w:val="32"/>
          <w:szCs w:val="32"/>
          <w:lang w:val="zh-CN" w:eastAsia="zh-CN"/>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报价清单要求盖章或签字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zh-CN" w:eastAsia="zh-CN"/>
        </w:rPr>
        <w:t>承包商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lang w:eastAsia="zh-CN"/>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w:t>
      </w:r>
      <w:r>
        <w:rPr>
          <w:rFonts w:hint="eastAsia" w:ascii="仿宋" w:hAnsi="仿宋" w:eastAsia="仿宋" w:cs="仿宋"/>
          <w:b/>
          <w:color w:val="000000"/>
          <w:kern w:val="0"/>
          <w:sz w:val="32"/>
          <w:szCs w:val="32"/>
          <w:lang w:val="en-US" w:eastAsia="zh-CN"/>
        </w:rPr>
        <w:t>评审</w:t>
      </w:r>
      <w:bookmarkStart w:id="0" w:name="_GoBack"/>
      <w:bookmarkEnd w:id="0"/>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lang w:val="en-US" w:eastAsia="zh-CN"/>
        </w:rPr>
        <w:t>评审</w:t>
      </w:r>
      <w:r>
        <w:rPr>
          <w:rFonts w:hint="eastAsia" w:ascii="仿宋" w:hAnsi="仿宋" w:eastAsia="仿宋" w:cs="仿宋"/>
          <w:sz w:val="32"/>
          <w:szCs w:val="32"/>
        </w:rPr>
        <w:t>时间暂定为20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12</w:t>
      </w:r>
      <w:r>
        <w:rPr>
          <w:rFonts w:hint="eastAsia" w:ascii="仿宋" w:hAnsi="仿宋" w:eastAsia="仿宋" w:cs="仿宋"/>
          <w:sz w:val="32"/>
          <w:szCs w:val="32"/>
        </w:rPr>
        <w:t>月</w:t>
      </w:r>
      <w:r>
        <w:rPr>
          <w:rFonts w:hint="eastAsia" w:ascii="仿宋" w:hAnsi="仿宋" w:eastAsia="仿宋" w:cs="仿宋"/>
          <w:sz w:val="32"/>
          <w:szCs w:val="32"/>
          <w:lang w:val="en-US" w:eastAsia="zh-CN"/>
        </w:rPr>
        <w:t>01</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jc w:val="righ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神华上航疏浚有限责任公司</w:t>
      </w:r>
    </w:p>
    <w:p>
      <w:pPr>
        <w:widowControl/>
        <w:spacing w:line="360" w:lineRule="auto"/>
        <w:ind w:right="480"/>
        <w:jc w:val="center"/>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综合办公室</w:t>
      </w:r>
      <w:r>
        <w:rPr>
          <w:rFonts w:hint="eastAsia" w:ascii="仿宋" w:hAnsi="仿宋" w:eastAsia="仿宋" w:cs="仿宋"/>
          <w:color w:val="000000"/>
          <w:kern w:val="0"/>
          <w:sz w:val="32"/>
          <w:szCs w:val="32"/>
          <w:lang w:val="en-US" w:eastAsia="zh-CN"/>
        </w:rPr>
        <w:t xml:space="preserve">                       </w:t>
      </w:r>
    </w:p>
    <w:p>
      <w:pPr>
        <w:numPr>
          <w:ilvl w:val="0"/>
          <w:numId w:val="0"/>
        </w:numPr>
        <w:jc w:val="left"/>
        <w:rPr>
          <w:rFonts w:hint="eastAsia" w:ascii="仿宋" w:hAnsi="仿宋" w:eastAsia="仿宋" w:cs="仿宋"/>
          <w:b/>
          <w:bCs/>
          <w:sz w:val="24"/>
          <w:szCs w:val="24"/>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pStyle w:val="3"/>
        <w:adjustRightInd w:val="0"/>
        <w:snapToGrid w:val="0"/>
        <w:spacing w:line="560" w:lineRule="exact"/>
        <w:ind w:firstLine="57"/>
        <w:jc w:val="left"/>
        <w:rPr>
          <w:rFonts w:hint="eastAsia" w:asciiTheme="majorEastAsia" w:hAnsiTheme="majorEastAsia" w:eastAsiaTheme="majorEastAsia" w:cstheme="majorEastAsia"/>
          <w:b/>
          <w:bCs/>
          <w:sz w:val="32"/>
          <w:szCs w:val="32"/>
          <w:vertAlign w:val="baseline"/>
          <w:lang w:val="en-US" w:eastAsia="zh-CN"/>
        </w:rPr>
      </w:pPr>
    </w:p>
    <w:p>
      <w:pPr>
        <w:numPr>
          <w:ilvl w:val="0"/>
          <w:numId w:val="0"/>
        </w:numPr>
        <w:jc w:val="left"/>
        <w:rPr>
          <w:rFonts w:hint="eastAsia" w:ascii="方正小标宋简体" w:hAnsi="方正小标宋简体" w:eastAsia="方正小标宋简体" w:cs="方正小标宋简体"/>
          <w:color w:val="auto"/>
          <w:sz w:val="32"/>
          <w:szCs w:val="32"/>
          <w:lang w:val="en-US" w:eastAsia="zh-CN"/>
        </w:rPr>
        <w:sectPr>
          <w:pgSz w:w="11906" w:h="16838"/>
          <w:pgMar w:top="1440" w:right="1800" w:bottom="1440" w:left="1800" w:header="851" w:footer="992" w:gutter="0"/>
          <w:cols w:space="425" w:num="1"/>
          <w:docGrid w:type="lines" w:linePitch="312" w:charSpace="0"/>
        </w:sectPr>
      </w:pPr>
    </w:p>
    <w:p>
      <w:pPr>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附件：</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神华上航疏浚公司</w:t>
      </w:r>
    </w:p>
    <w:p>
      <w:pPr>
        <w:jc w:val="center"/>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44"/>
          <w:lang w:val="en-US" w:eastAsia="zh-CN"/>
        </w:rPr>
        <w:t>2023年办公区域花卉绿植采购项目</w:t>
      </w:r>
      <w:r>
        <w:rPr>
          <w:rFonts w:hint="eastAsia" w:ascii="方正小标宋简体" w:hAnsi="方正小标宋简体" w:eastAsia="方正小标宋简体" w:cs="方正小标宋简体"/>
          <w:sz w:val="44"/>
          <w:szCs w:val="52"/>
          <w:lang w:val="en-US" w:eastAsia="zh-CN"/>
        </w:rPr>
        <w:t>报价</w:t>
      </w:r>
      <w:r>
        <w:rPr>
          <w:rFonts w:hint="eastAsia" w:ascii="方正小标宋简体" w:hAnsi="方正小标宋简体" w:eastAsia="方正小标宋简体" w:cs="方正小标宋简体"/>
          <w:sz w:val="44"/>
          <w:szCs w:val="52"/>
          <w:lang w:eastAsia="zh-CN"/>
        </w:rPr>
        <w:t>清单</w:t>
      </w:r>
    </w:p>
    <w:tbl>
      <w:tblPr>
        <w:tblStyle w:val="6"/>
        <w:tblW w:w="137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79"/>
        <w:gridCol w:w="1992"/>
        <w:gridCol w:w="1993"/>
        <w:gridCol w:w="2915"/>
        <w:gridCol w:w="1114"/>
        <w:gridCol w:w="1772"/>
        <w:gridCol w:w="27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序号</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品名标的物</w:t>
            </w:r>
          </w:p>
        </w:tc>
        <w:tc>
          <w:tcPr>
            <w:tcW w:w="2915"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尺寸规格</w:t>
            </w:r>
          </w:p>
        </w:tc>
        <w:tc>
          <w:tcPr>
            <w:tcW w:w="1114"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数量</w:t>
            </w:r>
          </w:p>
        </w:tc>
        <w:tc>
          <w:tcPr>
            <w:tcW w:w="1772"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单价</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（元/盆）</w:t>
            </w:r>
          </w:p>
        </w:tc>
        <w:tc>
          <w:tcPr>
            <w:tcW w:w="2797" w:type="dxa"/>
            <w:tcBorders>
              <w:top w:val="single" w:color="000000" w:sz="8" w:space="0"/>
              <w:left w:val="nil"/>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单项费用</w:t>
            </w:r>
          </w:p>
          <w:p>
            <w:pPr>
              <w:keepNext w:val="0"/>
              <w:keepLines w:val="0"/>
              <w:widowControl/>
              <w:suppressLineNumbers w:val="0"/>
              <w:jc w:val="center"/>
              <w:textAlignment w:val="center"/>
              <w:rPr>
                <w:rFonts w:hint="eastAsia" w:ascii="仿宋" w:hAnsi="仿宋" w:eastAsia="仿宋" w:cs="仿宋"/>
                <w:b/>
                <w:i w:val="0"/>
                <w:color w:val="000000"/>
                <w:sz w:val="24"/>
                <w:szCs w:val="24"/>
                <w:u w:val="none"/>
              </w:rPr>
            </w:pPr>
            <w:r>
              <w:rPr>
                <w:rFonts w:hint="eastAsia" w:ascii="仿宋" w:hAnsi="仿宋" w:eastAsia="仿宋" w:cs="仿宋"/>
                <w:b/>
                <w:i w:val="0"/>
                <w:color w:val="000000"/>
                <w:kern w:val="0"/>
                <w:sz w:val="24"/>
                <w:szCs w:val="24"/>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10苗金美人墨兰</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80cm左右（六角紫砂盆带紫砂底座）</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ascii="宋体" w:hAnsi="宋体" w:eastAsia="宋体" w:cs="宋体"/>
                <w:b w:val="0"/>
                <w:bCs/>
                <w:i w:val="0"/>
                <w:color w:val="000000"/>
                <w:kern w:val="0"/>
                <w:sz w:val="24"/>
                <w:szCs w:val="24"/>
                <w:u w:val="none"/>
                <w:lang w:val="en-US" w:eastAsia="zh-CN" w:bidi="ar"/>
              </w:rPr>
              <w:t>15</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2</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桔花君子兰带花苞盆栽14-15片叶子</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80cm左右（六角紫砂盆带紫砂底座）</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r>
              <w:rPr>
                <w:rFonts w:hint="eastAsia" w:ascii="宋体" w:hAnsi="宋体" w:eastAsia="宋体" w:cs="宋体"/>
                <w:b w:val="0"/>
                <w:bCs/>
                <w:i w:val="0"/>
                <w:color w:val="000000"/>
                <w:kern w:val="0"/>
                <w:sz w:val="24"/>
                <w:szCs w:val="24"/>
                <w:u w:val="none"/>
                <w:lang w:val="en-US" w:eastAsia="zh-CN" w:bidi="ar"/>
              </w:rPr>
              <w:t>15</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3</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大盆蝴蝶兰</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0.6米高，10株一盆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20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4</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金钱树</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盆栽 60cm厘米8颗花瓣瓷盆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50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5</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凤梨鸿运当头</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1盆3株100cm瓷盆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50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6</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大叶绿萝</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1.5m左右瓷盆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30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7</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小龙血树</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1.3米瓷盆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8</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清香木、胡椒木</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五年大苗+莲花陶瓷盆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50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9</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水培绿萝</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盆高16cm直径16cm（带吸水盆PVC材质盆）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150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10</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龙船花</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0.35米左右高陶瓷盆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11</w:t>
            </w:r>
          </w:p>
        </w:tc>
        <w:tc>
          <w:tcPr>
            <w:tcW w:w="1992"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楼道内摆放要求花盆一致</w:t>
            </w:r>
          </w:p>
        </w:tc>
        <w:tc>
          <w:tcPr>
            <w:tcW w:w="199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pPr>
            <w:r>
              <w:rPr>
                <w:rFonts w:hint="eastAsia" w:ascii="宋体" w:hAnsi="宋体" w:eastAsia="宋体" w:cs="宋体"/>
                <w:b w:val="0"/>
                <w:bCs/>
                <w:i w:val="0"/>
                <w:color w:val="000000"/>
                <w:kern w:val="0"/>
                <w:sz w:val="24"/>
                <w:szCs w:val="24"/>
                <w:u w:val="none"/>
                <w:lang w:val="en-US" w:eastAsia="zh-CN" w:bidi="ar"/>
              </w:rPr>
              <w:t>独杆橡皮树</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40-50CM3棵+螺纹盆+椰砖</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kern w:val="0"/>
                <w:sz w:val="24"/>
                <w:szCs w:val="24"/>
                <w:u w:val="none"/>
                <w:lang w:val="en-US" w:eastAsia="zh-CN" w:bidi="ar"/>
              </w:rPr>
            </w:pPr>
            <w:r>
              <w:rPr>
                <w:rFonts w:hint="eastAsia" w:ascii="宋体" w:hAnsi="宋体" w:eastAsia="宋体" w:cs="宋体"/>
                <w:b w:val="0"/>
                <w:bCs/>
                <w:i w:val="0"/>
                <w:color w:val="000000"/>
                <w:kern w:val="0"/>
                <w:sz w:val="24"/>
                <w:szCs w:val="24"/>
                <w:u w:val="none"/>
                <w:lang w:val="en-US" w:eastAsia="zh-CN" w:bidi="ar"/>
              </w:rPr>
              <w:t>20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12</w:t>
            </w:r>
          </w:p>
        </w:tc>
        <w:tc>
          <w:tcPr>
            <w:tcW w:w="1992"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99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pPr>
            <w:r>
              <w:rPr>
                <w:rFonts w:hint="eastAsia" w:ascii="宋体" w:hAnsi="宋体" w:eastAsia="宋体" w:cs="宋体"/>
                <w:b w:val="0"/>
                <w:bCs/>
                <w:i w:val="0"/>
                <w:color w:val="000000"/>
                <w:kern w:val="0"/>
                <w:sz w:val="24"/>
                <w:szCs w:val="24"/>
                <w:u w:val="none"/>
                <w:lang w:val="en-US" w:eastAsia="zh-CN" w:bidi="ar"/>
              </w:rPr>
              <w:t>万年青</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1.3米高瓷盆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30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13</w:t>
            </w:r>
          </w:p>
        </w:tc>
        <w:tc>
          <w:tcPr>
            <w:tcW w:w="1992"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1993"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pPr>
            <w:r>
              <w:rPr>
                <w:rFonts w:hint="eastAsia" w:ascii="宋体" w:hAnsi="宋体" w:eastAsia="宋体" w:cs="宋体"/>
                <w:b w:val="0"/>
                <w:bCs/>
                <w:i w:val="0"/>
                <w:color w:val="000000"/>
                <w:kern w:val="0"/>
                <w:sz w:val="24"/>
                <w:szCs w:val="24"/>
                <w:u w:val="none"/>
                <w:lang w:val="en-US" w:eastAsia="zh-CN" w:bidi="ar"/>
              </w:rPr>
              <w:t>螺纹铁</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1.3米高瓷盆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30</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14</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富贵竹</w:t>
            </w:r>
          </w:p>
        </w:tc>
        <w:tc>
          <w:tcPr>
            <w:tcW w:w="29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1.8米高瓷盆</w:t>
            </w:r>
          </w:p>
        </w:tc>
        <w:tc>
          <w:tcPr>
            <w:tcW w:w="1114"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8</w:t>
            </w:r>
          </w:p>
        </w:tc>
        <w:tc>
          <w:tcPr>
            <w:tcW w:w="177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1179" w:type="dxa"/>
            <w:tcBorders>
              <w:top w:val="single" w:color="000000" w:sz="8" w:space="0"/>
              <w:left w:val="single" w:color="000000" w:sz="8" w:space="0"/>
              <w:bottom w:val="single" w:color="000000" w:sz="8" w:space="0"/>
              <w:right w:val="single" w:color="000000" w:sz="8" w:space="0"/>
            </w:tcBorders>
            <w:shd w:val="clear" w:color="auto" w:fill="D7D7D7"/>
            <w:tcMar>
              <w:top w:w="15" w:type="dxa"/>
              <w:left w:w="15" w:type="dxa"/>
              <w:right w:w="15" w:type="dxa"/>
            </w:tcMar>
            <w:vAlign w:val="center"/>
          </w:tcPr>
          <w:p>
            <w:pPr>
              <w:keepNext w:val="0"/>
              <w:keepLines w:val="0"/>
              <w:widowControl/>
              <w:suppressLineNumbers w:val="0"/>
              <w:jc w:val="center"/>
              <w:textAlignment w:val="center"/>
              <w:rPr>
                <w:rFonts w:hint="default"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24"/>
                <w:szCs w:val="24"/>
                <w:u w:val="none"/>
                <w:lang w:val="en-US" w:eastAsia="zh-CN" w:bidi="ar"/>
              </w:rPr>
              <w:t>15</w:t>
            </w:r>
          </w:p>
        </w:tc>
        <w:tc>
          <w:tcPr>
            <w:tcW w:w="3985"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花卉养护费用</w:t>
            </w:r>
          </w:p>
        </w:tc>
        <w:tc>
          <w:tcPr>
            <w:tcW w:w="5801" w:type="dxa"/>
            <w:gridSpan w:val="3"/>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r>
              <w:rPr>
                <w:rFonts w:hint="eastAsia" w:ascii="宋体" w:hAnsi="宋体" w:eastAsia="宋体" w:cs="宋体"/>
                <w:b w:val="0"/>
                <w:bCs/>
                <w:i w:val="0"/>
                <w:color w:val="000000"/>
                <w:kern w:val="0"/>
                <w:sz w:val="24"/>
                <w:szCs w:val="24"/>
                <w:u w:val="none"/>
                <w:lang w:val="en-US" w:eastAsia="zh-CN" w:bidi="ar"/>
              </w:rPr>
              <w:t>一月养护期（每周两次浇水、施肥）免费更换病死花卉</w:t>
            </w:r>
          </w:p>
        </w:tc>
        <w:tc>
          <w:tcPr>
            <w:tcW w:w="2797"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jc w:val="center"/>
        </w:trPr>
        <w:tc>
          <w:tcPr>
            <w:tcW w:w="5164" w:type="dxa"/>
            <w:gridSpan w:val="3"/>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32"/>
                <w:szCs w:val="32"/>
                <w:u w:val="none"/>
                <w:lang w:val="en-US" w:eastAsia="zh-CN" w:bidi="ar"/>
              </w:rPr>
            </w:pPr>
            <w:r>
              <w:rPr>
                <w:rFonts w:hint="eastAsia" w:ascii="仿宋" w:hAnsi="仿宋" w:eastAsia="仿宋" w:cs="仿宋"/>
                <w:b/>
                <w:i w:val="0"/>
                <w:color w:val="000000"/>
                <w:kern w:val="0"/>
                <w:sz w:val="32"/>
                <w:szCs w:val="32"/>
                <w:u w:val="none"/>
                <w:lang w:val="en-US" w:eastAsia="zh-CN" w:bidi="ar"/>
              </w:rPr>
              <w:t>合计金额</w:t>
            </w:r>
          </w:p>
          <w:p>
            <w:pPr>
              <w:keepNext w:val="0"/>
              <w:keepLines w:val="0"/>
              <w:widowControl/>
              <w:suppressLineNumbers w:val="0"/>
              <w:jc w:val="center"/>
              <w:textAlignment w:val="center"/>
              <w:rPr>
                <w:rFonts w:hint="eastAsia"/>
                <w:lang w:val="en-US" w:eastAsia="zh-CN"/>
              </w:rPr>
            </w:pPr>
            <w:r>
              <w:rPr>
                <w:rFonts w:hint="eastAsia" w:ascii="仿宋" w:hAnsi="仿宋" w:eastAsia="仿宋" w:cs="仿宋"/>
                <w:b/>
                <w:i w:val="0"/>
                <w:color w:val="000000"/>
                <w:kern w:val="0"/>
                <w:sz w:val="28"/>
                <w:szCs w:val="28"/>
                <w:u w:val="none"/>
                <w:lang w:val="en-US" w:eastAsia="zh-CN" w:bidi="ar"/>
              </w:rPr>
              <w:t>（含税、含运费、含摆放、等费用）</w:t>
            </w:r>
          </w:p>
        </w:tc>
        <w:tc>
          <w:tcPr>
            <w:tcW w:w="8598" w:type="dxa"/>
            <w:gridSpan w:val="4"/>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2"/>
                <w:sz w:val="28"/>
                <w:szCs w:val="28"/>
                <w:u w:val="none"/>
                <w:lang w:val="en-US" w:eastAsia="zh-CN" w:bidi="ar-SA"/>
              </w:rPr>
            </w:pPr>
            <w:r>
              <w:rPr>
                <w:rFonts w:hint="eastAsia" w:ascii="仿宋" w:hAnsi="仿宋" w:eastAsia="仿宋" w:cs="仿宋"/>
                <w:b/>
                <w:i w:val="0"/>
                <w:color w:val="000000"/>
                <w:kern w:val="0"/>
                <w:sz w:val="28"/>
                <w:szCs w:val="2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0" w:hRule="atLeast"/>
          <w:jc w:val="center"/>
        </w:trPr>
        <w:tc>
          <w:tcPr>
            <w:tcW w:w="5164" w:type="dxa"/>
            <w:gridSpan w:val="3"/>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i w:val="0"/>
                <w:color w:val="000000"/>
                <w:kern w:val="0"/>
                <w:sz w:val="24"/>
                <w:szCs w:val="24"/>
                <w:u w:val="none"/>
                <w:lang w:val="en-US" w:eastAsia="zh-CN" w:bidi="ar"/>
              </w:rPr>
            </w:pPr>
            <w:r>
              <w:rPr>
                <w:rFonts w:hint="eastAsia" w:ascii="仿宋" w:hAnsi="仿宋" w:eastAsia="仿宋" w:cs="仿宋"/>
                <w:b/>
                <w:i w:val="0"/>
                <w:color w:val="000000"/>
                <w:kern w:val="0"/>
                <w:sz w:val="32"/>
                <w:szCs w:val="32"/>
                <w:u w:val="none"/>
                <w:lang w:val="en-US" w:eastAsia="zh-CN" w:bidi="ar"/>
              </w:rPr>
              <w:t>金额大写：</w:t>
            </w:r>
          </w:p>
        </w:tc>
        <w:tc>
          <w:tcPr>
            <w:tcW w:w="8598" w:type="dxa"/>
            <w:gridSpan w:val="4"/>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 w:hAnsi="仿宋" w:eastAsia="仿宋" w:cs="仿宋"/>
                <w:b/>
                <w:i w:val="0"/>
                <w:color w:val="000000"/>
                <w:kern w:val="0"/>
                <w:sz w:val="28"/>
                <w:szCs w:val="28"/>
                <w:u w:val="none"/>
                <w:lang w:val="en-US" w:eastAsia="zh-CN" w:bidi="ar"/>
              </w:rPr>
            </w:pPr>
          </w:p>
        </w:tc>
      </w:tr>
    </w:tbl>
    <w:p>
      <w:pPr>
        <w:numPr>
          <w:ilvl w:val="0"/>
          <w:numId w:val="0"/>
        </w:numPr>
        <w:jc w:val="left"/>
        <w:rPr>
          <w:rFonts w:hint="eastAsia" w:ascii="方正小标宋简体" w:hAnsi="方正小标宋简体" w:eastAsia="方正小标宋简体" w:cs="方正小标宋简体"/>
          <w:color w:val="auto"/>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1"/>
  <w:bordersDoNotSurroundFooter w:val="1"/>
  <w:attachedTemplate r:id="rId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66C559F"/>
    <w:rsid w:val="0BAB2357"/>
    <w:rsid w:val="0D3166D7"/>
    <w:rsid w:val="10C92DFD"/>
    <w:rsid w:val="11934328"/>
    <w:rsid w:val="13534A04"/>
    <w:rsid w:val="1665604A"/>
    <w:rsid w:val="16F31422"/>
    <w:rsid w:val="18C34545"/>
    <w:rsid w:val="1ACE3237"/>
    <w:rsid w:val="1B637CC2"/>
    <w:rsid w:val="1BF327FA"/>
    <w:rsid w:val="20951E81"/>
    <w:rsid w:val="24F11E40"/>
    <w:rsid w:val="25CE4C81"/>
    <w:rsid w:val="26947DB1"/>
    <w:rsid w:val="29765EE2"/>
    <w:rsid w:val="298903EA"/>
    <w:rsid w:val="2AAE53D1"/>
    <w:rsid w:val="2BA93020"/>
    <w:rsid w:val="2DBD418C"/>
    <w:rsid w:val="2F2E21F9"/>
    <w:rsid w:val="2F8B795A"/>
    <w:rsid w:val="306D7F2E"/>
    <w:rsid w:val="33001E68"/>
    <w:rsid w:val="33554E82"/>
    <w:rsid w:val="35220FF4"/>
    <w:rsid w:val="38DC53E4"/>
    <w:rsid w:val="3CBE2FAA"/>
    <w:rsid w:val="3FE50532"/>
    <w:rsid w:val="47221AE9"/>
    <w:rsid w:val="483078B1"/>
    <w:rsid w:val="4A276063"/>
    <w:rsid w:val="4CBB239E"/>
    <w:rsid w:val="4E0A2744"/>
    <w:rsid w:val="50486AAF"/>
    <w:rsid w:val="507B080C"/>
    <w:rsid w:val="5164497D"/>
    <w:rsid w:val="53C32BC9"/>
    <w:rsid w:val="55F80D83"/>
    <w:rsid w:val="568439D7"/>
    <w:rsid w:val="5AB70C25"/>
    <w:rsid w:val="614F4875"/>
    <w:rsid w:val="66CB7E0E"/>
    <w:rsid w:val="6B3404E8"/>
    <w:rsid w:val="6CAE31BC"/>
    <w:rsid w:val="6D535020"/>
    <w:rsid w:val="721E248F"/>
    <w:rsid w:val="738F4C37"/>
    <w:rsid w:val="74396792"/>
    <w:rsid w:val="75D3546C"/>
    <w:rsid w:val="76CF1034"/>
    <w:rsid w:val="7CE61D4E"/>
    <w:rsid w:val="7E4B3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jc w:val="center"/>
    </w:pPr>
  </w:style>
  <w:style w:type="paragraph" w:styleId="3">
    <w:name w:val="Body Text"/>
    <w:basedOn w:val="1"/>
    <w:qFormat/>
    <w:uiPriority w:val="0"/>
    <w:rPr>
      <w:rFonts w:ascii="Times New Roman" w:hAnsi="Times New Roman" w:eastAsia="仿宋_GB2312" w:cs="Times New Roman"/>
      <w:sz w:val="32"/>
      <w:szCs w:val="20"/>
    </w:rPr>
  </w:style>
  <w:style w:type="paragraph" w:styleId="4">
    <w:name w:val="Body Text 2"/>
    <w:basedOn w:val="1"/>
    <w:qFormat/>
    <w:uiPriority w:val="0"/>
    <w:pPr>
      <w:spacing w:after="120" w:line="480" w:lineRule="auto"/>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9</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付倩倩</cp:lastModifiedBy>
  <dcterms:modified xsi:type="dcterms:W3CDTF">2023-11-27T00:43:52Z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E0C177499BC74428AAC987709FBB7CAE</vt:lpwstr>
  </property>
</Properties>
</file>