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附件一：</w:t>
      </w:r>
    </w:p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物流分公司液化码头职业病危害因素</w:t>
      </w:r>
    </w:p>
    <w:p>
      <w:pPr>
        <w:jc w:val="center"/>
        <w:rPr>
          <w:rFonts w:hint="default" w:ascii="仿宋" w:hAnsi="仿宋" w:eastAsia="仿宋" w:cs="仿宋"/>
          <w:b/>
          <w:bCs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  <w:t>日常检测项目报价单</w:t>
      </w:r>
    </w:p>
    <w:p>
      <w:pPr>
        <w:jc w:val="center"/>
        <w:rPr>
          <w:rFonts w:hint="eastAsia" w:ascii="仿宋" w:hAnsi="仿宋" w:eastAsia="仿宋" w:cs="仿宋"/>
          <w:b/>
          <w:bCs/>
          <w:sz w:val="36"/>
          <w:szCs w:val="36"/>
          <w:lang w:val="en-US" w:eastAsia="zh-CN"/>
        </w:rPr>
      </w:pPr>
    </w:p>
    <w:tbl>
      <w:tblPr>
        <w:tblStyle w:val="4"/>
        <w:tblW w:w="88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"/>
        <w:gridCol w:w="465"/>
        <w:gridCol w:w="1050"/>
        <w:gridCol w:w="1635"/>
        <w:gridCol w:w="690"/>
        <w:gridCol w:w="660"/>
        <w:gridCol w:w="1350"/>
        <w:gridCol w:w="1230"/>
        <w:gridCol w:w="8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区域</w:t>
            </w:r>
          </w:p>
        </w:tc>
        <w:tc>
          <w:tcPr>
            <w:tcW w:w="4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工种</w:t>
            </w:r>
          </w:p>
        </w:tc>
        <w:tc>
          <w:tcPr>
            <w:tcW w:w="10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作业地点</w:t>
            </w:r>
          </w:p>
        </w:tc>
        <w:tc>
          <w:tcPr>
            <w:tcW w:w="1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主要职业病危害因素</w:t>
            </w:r>
          </w:p>
        </w:tc>
        <w:tc>
          <w:tcPr>
            <w:tcW w:w="6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来源</w:t>
            </w:r>
          </w:p>
        </w:tc>
        <w:tc>
          <w:tcPr>
            <w:tcW w:w="6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工作方式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接触时间（h/d,d/w）</w:t>
            </w:r>
          </w:p>
        </w:tc>
        <w:tc>
          <w:tcPr>
            <w:tcW w:w="12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检测频次</w:t>
            </w:r>
          </w:p>
        </w:tc>
        <w:tc>
          <w:tcPr>
            <w:tcW w:w="8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vertAlign w:val="baseline"/>
                <w:lang w:val="en-US" w:eastAsia="zh-CN"/>
              </w:rPr>
              <w:t>出具报告时间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64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物流分公司液化码头</w:t>
            </w:r>
          </w:p>
        </w:tc>
        <w:tc>
          <w:tcPr>
            <w:tcW w:w="46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装卸工</w:t>
            </w:r>
          </w:p>
        </w:tc>
        <w:tc>
          <w:tcPr>
            <w:tcW w:w="10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输油臂连接操作位</w:t>
            </w:r>
          </w:p>
        </w:tc>
        <w:tc>
          <w:tcPr>
            <w:tcW w:w="163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苯、甲苯、二甲苯、正已烷、环乙烷、硫化氢</w:t>
            </w:r>
          </w:p>
        </w:tc>
        <w:tc>
          <w:tcPr>
            <w:tcW w:w="69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原油挥发产生</w:t>
            </w:r>
          </w:p>
        </w:tc>
        <w:tc>
          <w:tcPr>
            <w:tcW w:w="66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固定</w:t>
            </w:r>
          </w:p>
        </w:tc>
        <w:tc>
          <w:tcPr>
            <w:tcW w:w="135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1.0,4.0</w:t>
            </w:r>
          </w:p>
        </w:tc>
        <w:tc>
          <w:tcPr>
            <w:tcW w:w="1230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1次/月，2点位/月，2024年3月至8月</w:t>
            </w:r>
          </w:p>
        </w:tc>
        <w:tc>
          <w:tcPr>
            <w:tcW w:w="885" w:type="dxa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检测后15日内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rPr>
          <w:rFonts w:hint="default" w:ascii="仿宋" w:hAnsi="仿宋" w:eastAsia="仿宋" w:cs="仿宋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总价：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元</w:t>
      </w:r>
    </w:p>
    <w:p>
      <w:pPr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ind w:firstLine="5120" w:firstLineChars="16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物流分公司</w:t>
      </w:r>
    </w:p>
    <w:p>
      <w:pPr>
        <w:ind w:firstLine="5120" w:firstLineChars="16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安全监察部</w:t>
      </w:r>
    </w:p>
    <w:p>
      <w:pPr>
        <w:tabs>
          <w:tab w:val="center" w:pos="4153"/>
        </w:tabs>
        <w:ind w:firstLine="4800" w:firstLineChars="15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2024年3月20日</w:t>
      </w:r>
    </w:p>
    <w:p>
      <w:pPr>
        <w:rPr>
          <w:rFonts w:hint="default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AB329B"/>
    <w:rsid w:val="01A95EFF"/>
    <w:rsid w:val="03BC4BAD"/>
    <w:rsid w:val="05A45750"/>
    <w:rsid w:val="06E05A17"/>
    <w:rsid w:val="0A4B1A00"/>
    <w:rsid w:val="0CD75B98"/>
    <w:rsid w:val="21AB329B"/>
    <w:rsid w:val="2DF106A6"/>
    <w:rsid w:val="376A7337"/>
    <w:rsid w:val="3C254398"/>
    <w:rsid w:val="3C65249D"/>
    <w:rsid w:val="4DD208BB"/>
    <w:rsid w:val="510F6AD0"/>
    <w:rsid w:val="53D168BA"/>
    <w:rsid w:val="576F74E1"/>
    <w:rsid w:val="596A63C0"/>
    <w:rsid w:val="5D6949B8"/>
    <w:rsid w:val="61B16E72"/>
    <w:rsid w:val="648B4982"/>
    <w:rsid w:val="652A76A5"/>
    <w:rsid w:val="687E098D"/>
    <w:rsid w:val="68F533FD"/>
    <w:rsid w:val="6B0221D0"/>
    <w:rsid w:val="6BF12B9C"/>
    <w:rsid w:val="6C392386"/>
    <w:rsid w:val="70C26B03"/>
    <w:rsid w:val="782F143B"/>
    <w:rsid w:val="7FEC4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8"/>
    <w:basedOn w:val="1"/>
    <w:next w:val="1"/>
    <w:qFormat/>
    <w:uiPriority w:val="0"/>
    <w:pPr>
      <w:spacing w:line="560" w:lineRule="exact"/>
      <w:ind w:left="0" w:firstLine="880" w:firstLineChars="200"/>
      <w:jc w:val="left"/>
    </w:pPr>
    <w:rPr>
      <w:rFonts w:ascii="Times New Roman" w:hAnsi="Times New Roman" w:eastAsia="仿宋_GB2312" w:cs="Times New Roman"/>
      <w:sz w:val="32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2023-03-10T01:37:00Z</dcterms:created>
  <dc:creator>张军</dc:creator>
  <cp:lastModifiedBy>齐滨</cp:lastModifiedBy>
  <dcterms:modified xsi:type="dcterms:W3CDTF">2024-03-20T01:35:18Z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75FBA686ABEE45FB832DE5F5C3EAC6E5</vt:lpwstr>
  </property>
</Properties>
</file>