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报 价 单</w:t>
      </w:r>
    </w:p>
    <w:tbl>
      <w:tblPr>
        <w:tblStyle w:val="5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7"/>
        <w:gridCol w:w="1013"/>
        <w:gridCol w:w="1075"/>
        <w:gridCol w:w="1212"/>
        <w:gridCol w:w="1275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采购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人：</w:t>
            </w:r>
          </w:p>
        </w:tc>
        <w:tc>
          <w:tcPr>
            <w:tcW w:w="268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神华上航疏浚有限责任公司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项目名称：</w:t>
            </w:r>
          </w:p>
        </w:tc>
        <w:tc>
          <w:tcPr>
            <w:tcW w:w="268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财务部历年会计凭证装订服务项目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总价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税率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500" w:lineRule="exact"/>
              <w:jc w:val="both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会计凭证装订（含会计凭证封皮印刷）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265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500" w:lineRule="exact"/>
              <w:jc w:val="both"/>
              <w:textAlignment w:val="auto"/>
              <w:rPr>
                <w:rFonts w:hint="eastAsia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会计凭证装订(不含会计凭证封皮印刷）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500" w:lineRule="exact"/>
              <w:jc w:val="both"/>
              <w:textAlignment w:val="auto"/>
              <w:rPr>
                <w:rFonts w:hint="eastAsia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会计报表、明细账等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500" w:lineRule="exact"/>
              <w:jc w:val="both"/>
              <w:textAlignment w:val="auto"/>
              <w:rPr>
                <w:rFonts w:hint="eastAsia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增值税发票抵扣联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180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9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合计：</w:t>
            </w:r>
          </w:p>
        </w:tc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备注：报价金额为含税金额，此报价单必须加盖公章有效。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报价单位：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报价有效期：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（天）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报价日期：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C845A5"/>
    <w:rsid w:val="1E360B8D"/>
    <w:rsid w:val="2A1B7225"/>
    <w:rsid w:val="41054D16"/>
    <w:rsid w:val="5335153C"/>
    <w:rsid w:val="643C1380"/>
    <w:rsid w:val="654A7B98"/>
    <w:rsid w:val="6ACA39F9"/>
    <w:rsid w:val="6D8F408F"/>
    <w:rsid w:val="6DFF4B48"/>
    <w:rsid w:val="746C035C"/>
    <w:rsid w:val="75706B11"/>
    <w:rsid w:val="7B10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</w:style>
  <w:style w:type="paragraph" w:styleId="3">
    <w:name w:val="Body Text"/>
    <w:basedOn w:val="1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2025-04-10T08:20:00Z</dcterms:created>
  <dc:creator>Administrator</dc:creator>
  <cp:lastModifiedBy>HASEE</cp:lastModifiedBy>
  <dcterms:modified xsi:type="dcterms:W3CDTF">2025-06-16T07:14:18Z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0FF651F7DB1F46A9B0EDD21A94AD50ED</vt:lpwstr>
  </property>
</Properties>
</file>